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6B" w:rsidRPr="00E9166B" w:rsidRDefault="00E9166B" w:rsidP="00E9166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По материалам задания </w:t>
      </w:r>
      <w:proofErr w:type="gramStart"/>
      <w:r w:rsidRPr="00E9166B">
        <w:rPr>
          <w:rFonts w:ascii="Times New Roman" w:eastAsia="Times New Roman" w:hAnsi="Times New Roman" w:cs="Times New Roman"/>
          <w:color w:val="000000"/>
          <w:sz w:val="28"/>
          <w:szCs w:val="28"/>
          <w:lang w:eastAsia="ru-RU"/>
        </w:rPr>
        <w:t>составьте  промежуточный</w:t>
      </w:r>
      <w:proofErr w:type="gramEnd"/>
      <w:r w:rsidRPr="00E9166B">
        <w:rPr>
          <w:rFonts w:ascii="Times New Roman" w:eastAsia="Times New Roman" w:hAnsi="Times New Roman" w:cs="Times New Roman"/>
          <w:color w:val="000000"/>
          <w:sz w:val="28"/>
          <w:szCs w:val="28"/>
          <w:lang w:eastAsia="ru-RU"/>
        </w:rPr>
        <w:t xml:space="preserve"> акт ревизии товарных операций за </w:t>
      </w:r>
      <w:proofErr w:type="spellStart"/>
      <w:r w:rsidRPr="00E9166B">
        <w:rPr>
          <w:rFonts w:ascii="Times New Roman" w:eastAsia="Times New Roman" w:hAnsi="Times New Roman" w:cs="Times New Roman"/>
          <w:color w:val="000000"/>
          <w:sz w:val="28"/>
          <w:szCs w:val="28"/>
          <w:lang w:eastAsia="ru-RU"/>
        </w:rPr>
        <w:t>межинвентаризационный</w:t>
      </w:r>
      <w:proofErr w:type="spellEnd"/>
      <w:r w:rsidRPr="00E9166B">
        <w:rPr>
          <w:rFonts w:ascii="Times New Roman" w:eastAsia="Times New Roman" w:hAnsi="Times New Roman" w:cs="Times New Roman"/>
          <w:color w:val="000000"/>
          <w:sz w:val="28"/>
          <w:szCs w:val="28"/>
          <w:lang w:eastAsia="ru-RU"/>
        </w:rPr>
        <w:t xml:space="preserve"> период. Форма акта приведена в Приложении 1. В акте укажите характер выявленных нарушений, покажите данные об остатках, поступлениях, выбытии товаров, окончательную сумму недостачи, а также отразите соответствующие исправленные записи.</w:t>
      </w:r>
    </w:p>
    <w:p w:rsidR="00E9166B" w:rsidRPr="00E9166B" w:rsidRDefault="00E9166B" w:rsidP="00E9166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Сформулируйте выводы и предложения по результатам ревизии.  </w:t>
      </w:r>
    </w:p>
    <w:p w:rsidR="00E9166B" w:rsidRPr="00E9166B" w:rsidRDefault="00E9166B" w:rsidP="00E9166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Покажите порядок отражения недостачи сверх норм естественной убыли в бухгалтерском учете, используя цифровые данные своего варианта.</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b/>
          <w:i/>
          <w:color w:val="000000"/>
          <w:sz w:val="28"/>
          <w:szCs w:val="28"/>
          <w:lang w:eastAsia="ru-RU"/>
        </w:rPr>
        <w:t>Примечание</w:t>
      </w:r>
      <w:r w:rsidRPr="00E9166B">
        <w:rPr>
          <w:rFonts w:ascii="Times New Roman" w:eastAsia="Times New Roman" w:hAnsi="Times New Roman" w:cs="Times New Roman"/>
          <w:color w:val="000000"/>
          <w:sz w:val="28"/>
          <w:szCs w:val="28"/>
          <w:lang w:eastAsia="ru-RU"/>
        </w:rPr>
        <w:t xml:space="preserve">. Фамилии и инициалы работников, время ревизии, ревизуемый </w:t>
      </w:r>
      <w:proofErr w:type="spellStart"/>
      <w:r w:rsidRPr="00E9166B">
        <w:rPr>
          <w:rFonts w:ascii="Times New Roman" w:eastAsia="Times New Roman" w:hAnsi="Times New Roman" w:cs="Times New Roman"/>
          <w:color w:val="000000"/>
          <w:sz w:val="28"/>
          <w:szCs w:val="28"/>
          <w:lang w:eastAsia="ru-RU"/>
        </w:rPr>
        <w:t>межинвентаризационный</w:t>
      </w:r>
      <w:proofErr w:type="spellEnd"/>
      <w:r w:rsidRPr="00E9166B">
        <w:rPr>
          <w:rFonts w:ascii="Times New Roman" w:eastAsia="Times New Roman" w:hAnsi="Times New Roman" w:cs="Times New Roman"/>
          <w:color w:val="000000"/>
          <w:sz w:val="28"/>
          <w:szCs w:val="28"/>
          <w:lang w:eastAsia="ru-RU"/>
        </w:rPr>
        <w:t xml:space="preserve"> период и другие общие данные </w:t>
      </w:r>
      <w:proofErr w:type="gramStart"/>
      <w:r w:rsidRPr="00E9166B">
        <w:rPr>
          <w:rFonts w:ascii="Times New Roman" w:eastAsia="Times New Roman" w:hAnsi="Times New Roman" w:cs="Times New Roman"/>
          <w:color w:val="000000"/>
          <w:sz w:val="28"/>
          <w:szCs w:val="28"/>
          <w:lang w:eastAsia="ru-RU"/>
        </w:rPr>
        <w:t>следует  указать</w:t>
      </w:r>
      <w:proofErr w:type="gramEnd"/>
      <w:r w:rsidRPr="00E9166B">
        <w:rPr>
          <w:rFonts w:ascii="Times New Roman" w:eastAsia="Times New Roman" w:hAnsi="Times New Roman" w:cs="Times New Roman"/>
          <w:color w:val="000000"/>
          <w:sz w:val="28"/>
          <w:szCs w:val="28"/>
          <w:lang w:eastAsia="ru-RU"/>
        </w:rPr>
        <w:t xml:space="preserve"> самостоятельно.</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outlineLvl w:val="0"/>
        <w:rPr>
          <w:rFonts w:ascii="Times New Roman" w:eastAsia="Times New Roman" w:hAnsi="Times New Roman" w:cs="Times New Roman"/>
          <w:b/>
          <w:i/>
          <w:color w:val="000000"/>
          <w:sz w:val="28"/>
          <w:szCs w:val="28"/>
          <w:lang w:eastAsia="ru-RU"/>
        </w:rPr>
      </w:pPr>
      <w:r w:rsidRPr="00E9166B">
        <w:rPr>
          <w:rFonts w:ascii="Times New Roman" w:eastAsia="Times New Roman" w:hAnsi="Times New Roman" w:cs="Times New Roman"/>
          <w:b/>
          <w:i/>
          <w:color w:val="000000"/>
          <w:sz w:val="28"/>
          <w:szCs w:val="28"/>
          <w:lang w:eastAsia="ru-RU"/>
        </w:rPr>
        <w:t>Материал для выполнения задания</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 xml:space="preserve">Ревизором КРУ проведена документальная проверка приходных и расходных товарных операций за </w:t>
      </w:r>
      <w:proofErr w:type="spellStart"/>
      <w:r w:rsidRPr="00E9166B">
        <w:rPr>
          <w:rFonts w:ascii="Times New Roman" w:eastAsia="Times New Roman" w:hAnsi="Times New Roman" w:cs="Times New Roman"/>
          <w:color w:val="000000"/>
          <w:sz w:val="28"/>
          <w:szCs w:val="28"/>
          <w:lang w:eastAsia="ru-RU"/>
        </w:rPr>
        <w:t>межинвентаризационный</w:t>
      </w:r>
      <w:proofErr w:type="spellEnd"/>
      <w:r w:rsidRPr="00E9166B">
        <w:rPr>
          <w:rFonts w:ascii="Times New Roman" w:eastAsia="Times New Roman" w:hAnsi="Times New Roman" w:cs="Times New Roman"/>
          <w:color w:val="000000"/>
          <w:sz w:val="28"/>
          <w:szCs w:val="28"/>
          <w:lang w:eastAsia="ru-RU"/>
        </w:rPr>
        <w:t xml:space="preserve"> период в продовольственном магазине.</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Проверка проводилась с участием старшего бухгалтера магазина в присутствии заведующего секцией.</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-По данным бухгалтерского учета установлено:</w:t>
      </w: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остатки товаров на начало ревизуемого периода:</w:t>
      </w:r>
    </w:p>
    <w:p w:rsidR="00E9166B" w:rsidRPr="00E9166B" w:rsidRDefault="00E9166B" w:rsidP="00E9166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246 100руб.;    6) 251 100руб.;</w:t>
      </w:r>
    </w:p>
    <w:p w:rsidR="00E9166B" w:rsidRPr="00E9166B" w:rsidRDefault="00E9166B" w:rsidP="00E9166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250 400руб.;    7) 238 100руб;</w:t>
      </w:r>
    </w:p>
    <w:p w:rsidR="00E9166B" w:rsidRPr="00E9166B" w:rsidRDefault="00E9166B" w:rsidP="00E9166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238 300руб.;    8) 220 300руб.;</w:t>
      </w:r>
    </w:p>
    <w:p w:rsidR="00E9166B" w:rsidRPr="00E9166B" w:rsidRDefault="00E9166B" w:rsidP="00E9166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220 500руб.;    9) 248 800руб.;</w:t>
      </w:r>
    </w:p>
    <w:p w:rsidR="00E9166B" w:rsidRPr="00E9166B" w:rsidRDefault="00E9166B" w:rsidP="00E9166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249 800руб.;</w:t>
      </w:r>
    </w:p>
    <w:p w:rsidR="00E9166B" w:rsidRPr="00E9166B" w:rsidRDefault="00E9166B" w:rsidP="00E9166B">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246 800руб.;</w:t>
      </w:r>
    </w:p>
    <w:p w:rsidR="00E9166B" w:rsidRPr="00E9166B" w:rsidRDefault="00E9166B" w:rsidP="00E9166B">
      <w:pPr>
        <w:spacing w:after="0" w:line="240" w:lineRule="auto"/>
        <w:ind w:left="708"/>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поступило товаров за резервируемый период:</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2 440 800руб.;    6) 2 540 900руб.;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1)2 538 000руб.;    7) 2 336 100руб;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2)2 320 000руб.;    8) 2 220 100руб.;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3)2 214 500руб.;    9) 2 502 100руб.;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4)2 501 000руб.;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5)2 440 210руб.;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выбыло товаров за резервируемый период:</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2 440 180руб.;    6) 2 539 750руб.;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1)2 532 140руб.;    7) 2 336 150руб;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2)2 320 124руб.;    8) 2 198 380руб.;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3)2 212 720руб.;    9) 2 502 375руб.;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4)2 500 865руб.;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5)2 440 330руб.;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lastRenderedPageBreak/>
        <w:t>1. Согласно акту результатов инвентаризации ценностей, составленному бухгалтерией, сумма недостачи в секции не превышала норм естественной убыли товаров и составила в ее пределах:</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200руб.;    6) 250руб.;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1)260руб.;    7) 150руб;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2)156руб.;    8) 120руб.;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3)140руб.;    9) 225руб.;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4)235руб.;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5)180руб.;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 При проверке документов ревизором установлено, что заведующим секцией не были оприходованы поступившие от оптового предприятия товары по двум счетам-фактурам на общую сумму:</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420руб.;    6) 560руб.;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1)605руб.;    7) 600руб;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2)580руб.;    8) 420руб.;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3)410руб.;    9) 1020руб.;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4)990руб.;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5)380руб.;</w:t>
      </w: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Расхождение установлены ревизором путем выверки расчетов между магазином и оптовым предприятием. До этого выверка расчетов проводилась два года назад.</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 xml:space="preserve">Кроме этого, было выявлено завышение </w:t>
      </w:r>
      <w:proofErr w:type="gramStart"/>
      <w:r w:rsidRPr="00E9166B">
        <w:rPr>
          <w:rFonts w:ascii="Times New Roman" w:eastAsia="Times New Roman" w:hAnsi="Times New Roman" w:cs="Times New Roman"/>
          <w:color w:val="000000"/>
          <w:sz w:val="28"/>
          <w:szCs w:val="28"/>
          <w:lang w:eastAsia="ru-RU"/>
        </w:rPr>
        <w:t>суммы</w:t>
      </w:r>
      <w:proofErr w:type="gramEnd"/>
      <w:r w:rsidRPr="00E9166B">
        <w:rPr>
          <w:rFonts w:ascii="Times New Roman" w:eastAsia="Times New Roman" w:hAnsi="Times New Roman" w:cs="Times New Roman"/>
          <w:color w:val="000000"/>
          <w:sz w:val="28"/>
          <w:szCs w:val="28"/>
          <w:lang w:eastAsia="ru-RU"/>
        </w:rPr>
        <w:t xml:space="preserve"> начисленной естественной убыли товаров на:</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27руб.;    6) 78руб.;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1)70руб.;    7) 21руб;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2)26руб.;    8) 25руб.;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3)35руб.;    9) 53руб.;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4)30руб.;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5)60руб.;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1. При проверке фактического наличия товарно-материальных </w:t>
      </w:r>
      <w:proofErr w:type="gramStart"/>
      <w:r w:rsidRPr="00E9166B">
        <w:rPr>
          <w:rFonts w:ascii="Times New Roman" w:eastAsia="Times New Roman" w:hAnsi="Times New Roman" w:cs="Times New Roman"/>
          <w:color w:val="000000"/>
          <w:sz w:val="28"/>
          <w:szCs w:val="28"/>
          <w:lang w:eastAsia="ru-RU"/>
        </w:rPr>
        <w:t>ценностей  в</w:t>
      </w:r>
      <w:proofErr w:type="gramEnd"/>
      <w:r w:rsidRPr="00E9166B">
        <w:rPr>
          <w:rFonts w:ascii="Times New Roman" w:eastAsia="Times New Roman" w:hAnsi="Times New Roman" w:cs="Times New Roman"/>
          <w:color w:val="000000"/>
          <w:sz w:val="28"/>
          <w:szCs w:val="28"/>
          <w:lang w:eastAsia="ru-RU"/>
        </w:rPr>
        <w:t xml:space="preserve"> секции магазина установлены следующие остатки товаров:</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246 520руб.;    6) 252 000руб.;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1)256 000руб.;    7) 237 900руб;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2)238 020руб.;    8) 221 900руб.;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3)222 140руб.;    9) 248 300руб.;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4)249 700руб.;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5)246 500руб.;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outlineLvl w:val="0"/>
        <w:rPr>
          <w:rFonts w:ascii="Times New Roman" w:eastAsia="Times New Roman" w:hAnsi="Times New Roman" w:cs="Times New Roman"/>
          <w:b/>
          <w:i/>
          <w:color w:val="000000"/>
          <w:sz w:val="28"/>
          <w:szCs w:val="28"/>
          <w:lang w:eastAsia="ru-RU"/>
        </w:rPr>
      </w:pPr>
      <w:r w:rsidRPr="00E9166B">
        <w:rPr>
          <w:rFonts w:ascii="Times New Roman" w:eastAsia="Times New Roman" w:hAnsi="Times New Roman" w:cs="Times New Roman"/>
          <w:b/>
          <w:i/>
          <w:color w:val="000000"/>
          <w:sz w:val="28"/>
          <w:szCs w:val="28"/>
          <w:lang w:eastAsia="ru-RU"/>
        </w:rPr>
        <w:t>Задание 3.</w:t>
      </w:r>
    </w:p>
    <w:p w:rsidR="00E9166B" w:rsidRPr="00E9166B" w:rsidRDefault="00E9166B" w:rsidP="00E9166B">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Составьте отчет кассира, включив в него данные об остатках </w:t>
      </w:r>
      <w:proofErr w:type="gramStart"/>
      <w:r w:rsidRPr="00E9166B">
        <w:rPr>
          <w:rFonts w:ascii="Times New Roman" w:eastAsia="Times New Roman" w:hAnsi="Times New Roman" w:cs="Times New Roman"/>
          <w:color w:val="000000"/>
          <w:sz w:val="28"/>
          <w:szCs w:val="28"/>
          <w:lang w:eastAsia="ru-RU"/>
        </w:rPr>
        <w:t>на  начало</w:t>
      </w:r>
      <w:proofErr w:type="gramEnd"/>
      <w:r w:rsidRPr="00E9166B">
        <w:rPr>
          <w:rFonts w:ascii="Times New Roman" w:eastAsia="Times New Roman" w:hAnsi="Times New Roman" w:cs="Times New Roman"/>
          <w:color w:val="000000"/>
          <w:sz w:val="28"/>
          <w:szCs w:val="28"/>
          <w:lang w:eastAsia="ru-RU"/>
        </w:rPr>
        <w:t xml:space="preserve"> и конец дня, а также все данные о поступлении и выдаче денежных средств. Затем произведите корректировку содержание отчета от имени ревизора. Форма отчета кассира приведена в Приложении 2.</w:t>
      </w:r>
    </w:p>
    <w:p w:rsidR="00E9166B" w:rsidRPr="00E9166B" w:rsidRDefault="00E9166B" w:rsidP="00E9166B">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lastRenderedPageBreak/>
        <w:t>Проверьте ведение кассовых операций в универсаме №57, после чего занесите данные проверки в таблицу, форма которой приведена в приложении.</w:t>
      </w:r>
    </w:p>
    <w:p w:rsidR="00E9166B" w:rsidRPr="00E9166B" w:rsidRDefault="00E9166B" w:rsidP="00E9166B">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Составьте акт инвентаризации денежных средств в кассе. Форма акта приведена в приложении 4.</w:t>
      </w:r>
    </w:p>
    <w:p w:rsidR="00E9166B" w:rsidRPr="00E9166B" w:rsidRDefault="00E9166B" w:rsidP="00E9166B">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Составьте бухгалтерские проводки </w:t>
      </w:r>
      <w:proofErr w:type="gramStart"/>
      <w:r w:rsidRPr="00E9166B">
        <w:rPr>
          <w:rFonts w:ascii="Times New Roman" w:eastAsia="Times New Roman" w:hAnsi="Times New Roman" w:cs="Times New Roman"/>
          <w:color w:val="000000"/>
          <w:sz w:val="28"/>
          <w:szCs w:val="28"/>
          <w:lang w:eastAsia="ru-RU"/>
        </w:rPr>
        <w:t>по  урегулированию</w:t>
      </w:r>
      <w:proofErr w:type="gramEnd"/>
      <w:r w:rsidRPr="00E9166B">
        <w:rPr>
          <w:rFonts w:ascii="Times New Roman" w:eastAsia="Times New Roman" w:hAnsi="Times New Roman" w:cs="Times New Roman"/>
          <w:color w:val="000000"/>
          <w:sz w:val="28"/>
          <w:szCs w:val="28"/>
          <w:lang w:eastAsia="ru-RU"/>
        </w:rPr>
        <w:t xml:space="preserve">  инвентаризационных разниц.</w:t>
      </w: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outlineLvl w:val="0"/>
        <w:rPr>
          <w:rFonts w:ascii="Times New Roman" w:eastAsia="Times New Roman" w:hAnsi="Times New Roman" w:cs="Times New Roman"/>
          <w:b/>
          <w:i/>
          <w:color w:val="000000"/>
          <w:sz w:val="28"/>
          <w:szCs w:val="28"/>
          <w:lang w:eastAsia="ru-RU"/>
        </w:rPr>
      </w:pPr>
      <w:r w:rsidRPr="00E9166B">
        <w:rPr>
          <w:rFonts w:ascii="Times New Roman" w:eastAsia="Times New Roman" w:hAnsi="Times New Roman" w:cs="Times New Roman"/>
          <w:b/>
          <w:i/>
          <w:color w:val="000000"/>
          <w:sz w:val="28"/>
          <w:szCs w:val="28"/>
          <w:lang w:eastAsia="ru-RU"/>
        </w:rPr>
        <w:t>Материал для выполнения задания</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 xml:space="preserve">Ревизор КРУ </w:t>
      </w:r>
      <w:proofErr w:type="spellStart"/>
      <w:r w:rsidRPr="00E9166B">
        <w:rPr>
          <w:rFonts w:ascii="Times New Roman" w:eastAsia="Times New Roman" w:hAnsi="Times New Roman" w:cs="Times New Roman"/>
          <w:color w:val="000000"/>
          <w:sz w:val="28"/>
          <w:szCs w:val="28"/>
          <w:lang w:eastAsia="ru-RU"/>
        </w:rPr>
        <w:t>Саргорторга</w:t>
      </w:r>
      <w:proofErr w:type="spellEnd"/>
      <w:r w:rsidRPr="00E9166B">
        <w:rPr>
          <w:rFonts w:ascii="Times New Roman" w:eastAsia="Times New Roman" w:hAnsi="Times New Roman" w:cs="Times New Roman"/>
          <w:color w:val="000000"/>
          <w:sz w:val="28"/>
          <w:szCs w:val="28"/>
          <w:lang w:eastAsia="ru-RU"/>
        </w:rPr>
        <w:t xml:space="preserve"> Л.П. Иванова в присутствии главного бухгалтера универсама Н.И. Зиминой, кассира Е.Ю. Пархоменко 15 мая 2003г. осуществила проверку ведения кассовых операций универсама №57.</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r>
      <w:proofErr w:type="gramStart"/>
      <w:r w:rsidRPr="00E9166B">
        <w:rPr>
          <w:rFonts w:ascii="Times New Roman" w:eastAsia="Times New Roman" w:hAnsi="Times New Roman" w:cs="Times New Roman"/>
          <w:color w:val="000000"/>
          <w:sz w:val="28"/>
          <w:szCs w:val="28"/>
          <w:lang w:eastAsia="ru-RU"/>
        </w:rPr>
        <w:t>Для  определения</w:t>
      </w:r>
      <w:proofErr w:type="gramEnd"/>
      <w:r w:rsidRPr="00E9166B">
        <w:rPr>
          <w:rFonts w:ascii="Times New Roman" w:eastAsia="Times New Roman" w:hAnsi="Times New Roman" w:cs="Times New Roman"/>
          <w:color w:val="000000"/>
          <w:sz w:val="28"/>
          <w:szCs w:val="28"/>
          <w:lang w:eastAsia="ru-RU"/>
        </w:rPr>
        <w:t xml:space="preserve"> выручки текущего дня ревизором Л.П. Ивановой были сняты показания счетчиков кассового аппарата. Они оказались на начало рабочего дня:</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02531250руб.;    6) 02066500руб.;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1)02543550руб.;    7) 02494350руб;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2)02555850руб.;    8) 02482050руб.;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3)02568150руб.;    9) 02469750руб.;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4)02580450руб.;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5)02518950руб.;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На момент начала инвентаризации:</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0) 03672400руб.;    6) 03647800руб.;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1)03684700руб.;    7) 03635500руб;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2)03697000руб.;    8) 03623200руб.;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3)03709300руб.;    9) 03610900руб.;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4)03721600руб.;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5)03660100руб.;</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При пересчете денежных купюр был определен остаток денег в кассе в сумме 4005 руб.67 коп. Кроме того, кассиром Е.Ю. Пархоменко были предъявлены билеты денежно-вещевой лотереи на сумму 25 руб. 00 коп.</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ab/>
        <w:t>В кассовом отчете, составленном кассиром Е.Ю. Пархоменко, остаток на начало дня составил 3220 руб.00 коп. при лимите 4000 руб. Кроме акта снятия остатков в кассе, к кассовому отчету были приложены документы, лежащие в основе деятельности кассира ревизуемого универсама:</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1)   приходный кассовый ордер №12 от 2 мая 2003г. на сумму 3060 руб. 60 коп., являющуюся выручкой за реализацию ранних овощей с лотков 14 </w:t>
      </w:r>
      <w:proofErr w:type="gramStart"/>
      <w:r w:rsidRPr="00E9166B">
        <w:rPr>
          <w:rFonts w:ascii="Times New Roman" w:eastAsia="Times New Roman" w:hAnsi="Times New Roman" w:cs="Times New Roman"/>
          <w:color w:val="000000"/>
          <w:sz w:val="28"/>
          <w:szCs w:val="28"/>
          <w:lang w:eastAsia="ru-RU"/>
        </w:rPr>
        <w:t>мая  2003</w:t>
      </w:r>
      <w:proofErr w:type="gramEnd"/>
      <w:r w:rsidRPr="00E9166B">
        <w:rPr>
          <w:rFonts w:ascii="Times New Roman" w:eastAsia="Times New Roman" w:hAnsi="Times New Roman" w:cs="Times New Roman"/>
          <w:color w:val="000000"/>
          <w:sz w:val="28"/>
          <w:szCs w:val="28"/>
          <w:lang w:eastAsia="ru-RU"/>
        </w:rPr>
        <w:t>г.,</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2) расписка о взятии под отчет 200 руб. продавцом отдела приемки стеклопосуды А.В. Симоновой;</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3) по расходному ордеру №121 от 15 мая 2003г. была выдана зарплата лоточникам </w:t>
      </w:r>
      <w:proofErr w:type="spellStart"/>
      <w:r w:rsidRPr="00E9166B">
        <w:rPr>
          <w:rFonts w:ascii="Times New Roman" w:eastAsia="Times New Roman" w:hAnsi="Times New Roman" w:cs="Times New Roman"/>
          <w:color w:val="000000"/>
          <w:sz w:val="28"/>
          <w:szCs w:val="28"/>
          <w:lang w:eastAsia="ru-RU"/>
        </w:rPr>
        <w:t>Т.В.Цыгановой</w:t>
      </w:r>
      <w:proofErr w:type="spellEnd"/>
      <w:r w:rsidRPr="00E9166B">
        <w:rPr>
          <w:rFonts w:ascii="Times New Roman" w:eastAsia="Times New Roman" w:hAnsi="Times New Roman" w:cs="Times New Roman"/>
          <w:color w:val="000000"/>
          <w:sz w:val="28"/>
          <w:szCs w:val="28"/>
          <w:lang w:eastAsia="ru-RU"/>
        </w:rPr>
        <w:t xml:space="preserve"> 455 руб.77 коп</w:t>
      </w:r>
      <w:proofErr w:type="gramStart"/>
      <w:r w:rsidRPr="00E9166B">
        <w:rPr>
          <w:rFonts w:ascii="Times New Roman" w:eastAsia="Times New Roman" w:hAnsi="Times New Roman" w:cs="Times New Roman"/>
          <w:color w:val="000000"/>
          <w:sz w:val="28"/>
          <w:szCs w:val="28"/>
          <w:lang w:eastAsia="ru-RU"/>
        </w:rPr>
        <w:t>.</w:t>
      </w:r>
      <w:proofErr w:type="gramEnd"/>
      <w:r w:rsidRPr="00E9166B">
        <w:rPr>
          <w:rFonts w:ascii="Times New Roman" w:eastAsia="Times New Roman" w:hAnsi="Times New Roman" w:cs="Times New Roman"/>
          <w:color w:val="000000"/>
          <w:sz w:val="28"/>
          <w:szCs w:val="28"/>
          <w:lang w:eastAsia="ru-RU"/>
        </w:rPr>
        <w:t xml:space="preserve"> и А.И. Петровой 465 руб.23 </w:t>
      </w:r>
      <w:r w:rsidRPr="00E9166B">
        <w:rPr>
          <w:rFonts w:ascii="Times New Roman" w:eastAsia="Times New Roman" w:hAnsi="Times New Roman" w:cs="Times New Roman"/>
          <w:color w:val="000000"/>
          <w:sz w:val="28"/>
          <w:szCs w:val="28"/>
          <w:lang w:eastAsia="ru-RU"/>
        </w:rPr>
        <w:lastRenderedPageBreak/>
        <w:t>коп. Ревизором Л.П. Ивановой были затребованы соответствующие трудовые соглашения. Однако главным бухгалтером К.И. Зиминой они представлены не были;</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4) по расходному ордеру № 122 от 15 мая 2003г. кастелянше Е.И. Плотниковой выдан аванс 40 руб.00коп. для оплаты за стирку белья в прачечной. К расходному ордеру приложено заявление, подписанное директором и главным бухгалтером универсама;</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 xml:space="preserve">5) по расходному ордеру №123 от 15 мая 2003г. выдана зарплата бывшего сотрудника И.С. Попова – 615 руб. 13 коп., ранее депонированная. В тексте ордера после фамилии, имена и отчества получателя денег указаны фамилия, имя, отчество доверенного лица </w:t>
      </w:r>
      <w:proofErr w:type="spellStart"/>
      <w:r w:rsidRPr="00E9166B">
        <w:rPr>
          <w:rFonts w:ascii="Times New Roman" w:eastAsia="Times New Roman" w:hAnsi="Times New Roman" w:cs="Times New Roman"/>
          <w:color w:val="000000"/>
          <w:sz w:val="28"/>
          <w:szCs w:val="28"/>
          <w:lang w:eastAsia="ru-RU"/>
        </w:rPr>
        <w:t>И.П.Скворцовой</w:t>
      </w:r>
      <w:proofErr w:type="spellEnd"/>
      <w:r w:rsidRPr="00E9166B">
        <w:rPr>
          <w:rFonts w:ascii="Times New Roman" w:eastAsia="Times New Roman" w:hAnsi="Times New Roman" w:cs="Times New Roman"/>
          <w:color w:val="000000"/>
          <w:sz w:val="28"/>
          <w:szCs w:val="28"/>
          <w:lang w:eastAsia="ru-RU"/>
        </w:rPr>
        <w:t>. Сопровождающих расходный ордер документов не обнаружено;</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6)списана разъездная ведомость за апрель месяц на сумму 360 руб.00коп.;</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7) по расходному ордеру №124 от 15 мая 2003г. списан реестр расходов по разгрузке сахарного песка за апрель месяц. По данным реестра расходов по разгрузке сахарного песка за апрель месяц. По данным реестра песок завозился 5 раз в месяц в количестве 15 тонн. Деньги в общей сумме 300 руб. 00 коп. были получены шофером автомашины, завозившим товар, И.Д. Беловым. Однако при встречной проверки поступления товара было установлено, что сахарный песок завозился в универсам в апреле трижды в общем количестве 9 тонн;</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8) по расходному ордеру №125 от 15 мая 2003г. выдано И.Д. Титову 50 руб. 00коп. за ремонт дверных замков в универсаме №57. Трудовое соглашение заключено;</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9) в кассовом отчете отражено также списание платежной ведомости по зарплате за апрель 2003г. в сумме 11 215 руб.30коп.</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center"/>
        <w:outlineLvl w:val="0"/>
        <w:rPr>
          <w:rFonts w:ascii="Times New Roman" w:eastAsia="Times New Roman" w:hAnsi="Times New Roman" w:cs="Times New Roman"/>
          <w:b/>
          <w:i/>
          <w:color w:val="000000"/>
          <w:sz w:val="28"/>
          <w:szCs w:val="28"/>
          <w:lang w:eastAsia="ru-RU"/>
        </w:rPr>
      </w:pPr>
      <w:r w:rsidRPr="00E9166B">
        <w:rPr>
          <w:rFonts w:ascii="Times New Roman" w:eastAsia="Times New Roman" w:hAnsi="Times New Roman" w:cs="Times New Roman"/>
          <w:b/>
          <w:i/>
          <w:color w:val="000000"/>
          <w:sz w:val="28"/>
          <w:szCs w:val="28"/>
          <w:lang w:eastAsia="ru-RU"/>
        </w:rPr>
        <w:t>ПРИЛОЖЕНИЯ</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right"/>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i/>
          <w:color w:val="000000"/>
          <w:sz w:val="28"/>
          <w:szCs w:val="28"/>
          <w:lang w:eastAsia="ru-RU"/>
        </w:rPr>
        <w:lastRenderedPageBreak/>
        <w:t>Приложение 1</w:t>
      </w:r>
      <w:r w:rsidRPr="00E9166B">
        <w:rPr>
          <w:rFonts w:ascii="Times New Roman" w:eastAsia="Times New Roman" w:hAnsi="Times New Roman" w:cs="Times New Roman"/>
          <w:color w:val="000000"/>
          <w:sz w:val="28"/>
          <w:szCs w:val="28"/>
          <w:lang w:eastAsia="ru-RU"/>
        </w:rPr>
        <w:t>.</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__________________________</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(организация, предприятие)</w:t>
      </w:r>
    </w:p>
    <w:p w:rsidR="00E9166B" w:rsidRPr="00E9166B" w:rsidRDefault="00E9166B" w:rsidP="00E9166B">
      <w:pPr>
        <w:spacing w:after="0" w:line="240" w:lineRule="auto"/>
        <w:ind w:left="360"/>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ind w:left="360"/>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ind w:left="360"/>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от «____» _______________ 200__г.</w:t>
      </w:r>
    </w:p>
    <w:p w:rsidR="00E9166B" w:rsidRPr="00E9166B" w:rsidRDefault="00E9166B" w:rsidP="00E9166B">
      <w:pPr>
        <w:spacing w:after="0" w:line="240" w:lineRule="auto"/>
        <w:ind w:left="360"/>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ind w:left="360"/>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находящихся в _________________</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center"/>
        <w:outlineLvl w:val="0"/>
        <w:rPr>
          <w:rFonts w:ascii="Times New Roman" w:eastAsia="Times New Roman" w:hAnsi="Times New Roman" w:cs="Times New Roman"/>
          <w:color w:val="000000"/>
          <w:sz w:val="28"/>
          <w:szCs w:val="28"/>
          <w:lang w:eastAsia="ru-RU"/>
        </w:rPr>
      </w:pPr>
      <w:r w:rsidRPr="00E9166B">
        <w:rPr>
          <w:rFonts w:ascii="Times New Roman" w:eastAsia="Times New Roman" w:hAnsi="Times New Roman" w:cs="Times New Roman"/>
          <w:color w:val="000000"/>
          <w:sz w:val="28"/>
          <w:szCs w:val="28"/>
          <w:lang w:eastAsia="ru-RU"/>
        </w:rPr>
        <w:t>РАСПИСКА</w:t>
      </w:r>
    </w:p>
    <w:p w:rsidR="00E9166B" w:rsidRPr="00E9166B" w:rsidRDefault="00E9166B" w:rsidP="00E9166B">
      <w:pPr>
        <w:spacing w:after="0" w:line="240" w:lineRule="auto"/>
        <w:ind w:left="360"/>
        <w:jc w:val="center"/>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К началу проведения инвентаризации все ценности, принятые на мое ответственное хранение, оприходованы, а все выбывшие – списаны в расход.</w:t>
      </w: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               ________________________           ______________</w:t>
      </w: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(ФИО)                                (подпись)</w:t>
      </w: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На основании приказа №_____ от «____» _________ 200__г. проведена инвентаризация ценностей, находящихся на ответственном хранении ________________________________________________________________________ за период с _______________г. по _______________г.</w:t>
      </w: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ind w:left="360" w:firstLine="348"/>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Ревизией установлено следующее.</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1. Остатки товаров на начало ревизуемого периода: 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2. Поступило товаров за ревизуемый период: 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3. Выбыло товаров за </w:t>
      </w:r>
      <w:proofErr w:type="gramStart"/>
      <w:r w:rsidRPr="00E9166B">
        <w:rPr>
          <w:rFonts w:ascii="Times New Roman" w:eastAsia="Times New Roman" w:hAnsi="Times New Roman" w:cs="Times New Roman"/>
          <w:color w:val="000000"/>
          <w:sz w:val="24"/>
          <w:szCs w:val="24"/>
          <w:lang w:eastAsia="ru-RU"/>
        </w:rPr>
        <w:t>ревизуемый  период</w:t>
      </w:r>
      <w:proofErr w:type="gramEnd"/>
      <w:r w:rsidRPr="00E9166B">
        <w:rPr>
          <w:rFonts w:ascii="Times New Roman" w:eastAsia="Times New Roman" w:hAnsi="Times New Roman" w:cs="Times New Roman"/>
          <w:color w:val="000000"/>
          <w:sz w:val="24"/>
          <w:szCs w:val="24"/>
          <w:lang w:eastAsia="ru-RU"/>
        </w:rPr>
        <w:t>: 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4.Согласно акту инвентаризации ценностей, составленному бухгалтерией, сумма недостачи в секции не превышала норм естественной убыли товаров и составила в ее </w:t>
      </w:r>
      <w:proofErr w:type="gramStart"/>
      <w:r w:rsidRPr="00E9166B">
        <w:rPr>
          <w:rFonts w:ascii="Times New Roman" w:eastAsia="Times New Roman" w:hAnsi="Times New Roman" w:cs="Times New Roman"/>
          <w:color w:val="000000"/>
          <w:sz w:val="24"/>
          <w:szCs w:val="24"/>
          <w:lang w:eastAsia="ru-RU"/>
        </w:rPr>
        <w:t>пределах:_</w:t>
      </w:r>
      <w:proofErr w:type="gramEnd"/>
      <w:r w:rsidRPr="00E9166B">
        <w:rPr>
          <w:rFonts w:ascii="Times New Roman" w:eastAsia="Times New Roman" w:hAnsi="Times New Roman" w:cs="Times New Roman"/>
          <w:color w:val="000000"/>
          <w:sz w:val="24"/>
          <w:szCs w:val="24"/>
          <w:lang w:eastAsia="ru-RU"/>
        </w:rPr>
        <w:t>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Остаток товаров на конец отчетного периода по данным бухгалтерского учета </w:t>
      </w:r>
      <w:proofErr w:type="gramStart"/>
      <w:r w:rsidRPr="00E9166B">
        <w:rPr>
          <w:rFonts w:ascii="Times New Roman" w:eastAsia="Times New Roman" w:hAnsi="Times New Roman" w:cs="Times New Roman"/>
          <w:color w:val="000000"/>
          <w:sz w:val="24"/>
          <w:szCs w:val="24"/>
          <w:lang w:eastAsia="ru-RU"/>
        </w:rPr>
        <w:t>составил:_</w:t>
      </w:r>
      <w:proofErr w:type="gramEnd"/>
      <w:r w:rsidRPr="00E9166B">
        <w:rPr>
          <w:rFonts w:ascii="Times New Roman" w:eastAsia="Times New Roman" w:hAnsi="Times New Roman" w:cs="Times New Roman"/>
          <w:color w:val="000000"/>
          <w:sz w:val="24"/>
          <w:szCs w:val="24"/>
          <w:lang w:eastAsia="ru-RU"/>
        </w:rPr>
        <w:t>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Результат инвентаризации: 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При проверке документов было </w:t>
      </w:r>
      <w:proofErr w:type="gramStart"/>
      <w:r w:rsidRPr="00E9166B">
        <w:rPr>
          <w:rFonts w:ascii="Times New Roman" w:eastAsia="Times New Roman" w:hAnsi="Times New Roman" w:cs="Times New Roman"/>
          <w:color w:val="000000"/>
          <w:sz w:val="24"/>
          <w:szCs w:val="24"/>
          <w:lang w:eastAsia="ru-RU"/>
        </w:rPr>
        <w:t>выявлено  завышение</w:t>
      </w:r>
      <w:proofErr w:type="gramEnd"/>
      <w:r w:rsidRPr="00E9166B">
        <w:rPr>
          <w:rFonts w:ascii="Times New Roman" w:eastAsia="Times New Roman" w:hAnsi="Times New Roman" w:cs="Times New Roman"/>
          <w:color w:val="000000"/>
          <w:sz w:val="24"/>
          <w:szCs w:val="24"/>
          <w:lang w:eastAsia="ru-RU"/>
        </w:rPr>
        <w:t xml:space="preserve"> суммы начисленной естественной убыли товаров на: _____________. То есть норма естественной убыли товаров </w:t>
      </w:r>
      <w:proofErr w:type="gramStart"/>
      <w:r w:rsidRPr="00E9166B">
        <w:rPr>
          <w:rFonts w:ascii="Times New Roman" w:eastAsia="Times New Roman" w:hAnsi="Times New Roman" w:cs="Times New Roman"/>
          <w:color w:val="000000"/>
          <w:sz w:val="24"/>
          <w:szCs w:val="24"/>
          <w:lang w:eastAsia="ru-RU"/>
        </w:rPr>
        <w:t>составила:_</w:t>
      </w:r>
      <w:proofErr w:type="gramEnd"/>
      <w:r w:rsidRPr="00E9166B">
        <w:rPr>
          <w:rFonts w:ascii="Times New Roman" w:eastAsia="Times New Roman" w:hAnsi="Times New Roman" w:cs="Times New Roman"/>
          <w:color w:val="000000"/>
          <w:sz w:val="24"/>
          <w:szCs w:val="24"/>
          <w:lang w:eastAsia="ru-RU"/>
        </w:rPr>
        <w:t>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5. При проверки документов за </w:t>
      </w:r>
      <w:proofErr w:type="spellStart"/>
      <w:r w:rsidRPr="00E9166B">
        <w:rPr>
          <w:rFonts w:ascii="Times New Roman" w:eastAsia="Times New Roman" w:hAnsi="Times New Roman" w:cs="Times New Roman"/>
          <w:color w:val="000000"/>
          <w:sz w:val="24"/>
          <w:szCs w:val="24"/>
          <w:lang w:eastAsia="ru-RU"/>
        </w:rPr>
        <w:t>межинвентаризационный</w:t>
      </w:r>
      <w:proofErr w:type="spellEnd"/>
      <w:r w:rsidRPr="00E9166B">
        <w:rPr>
          <w:rFonts w:ascii="Times New Roman" w:eastAsia="Times New Roman" w:hAnsi="Times New Roman" w:cs="Times New Roman"/>
          <w:color w:val="000000"/>
          <w:sz w:val="24"/>
          <w:szCs w:val="24"/>
          <w:lang w:eastAsia="ru-RU"/>
        </w:rPr>
        <w:t xml:space="preserve"> период ревизией </w:t>
      </w:r>
      <w:proofErr w:type="gramStart"/>
      <w:r w:rsidRPr="00E9166B">
        <w:rPr>
          <w:rFonts w:ascii="Times New Roman" w:eastAsia="Times New Roman" w:hAnsi="Times New Roman" w:cs="Times New Roman"/>
          <w:color w:val="000000"/>
          <w:sz w:val="24"/>
          <w:szCs w:val="24"/>
          <w:lang w:eastAsia="ru-RU"/>
        </w:rPr>
        <w:t>установлено:_</w:t>
      </w:r>
      <w:proofErr w:type="gramEnd"/>
      <w:r w:rsidRPr="00E9166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То есть остаток по данным бухгалтерского учета должен составлять:</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То есть недостача составила: 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Скорректированная норма естественной убыли составила: 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Таким образом, недостача, подлежащая возмещению материально ответственным лицом, составила: 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Выводы: в результате проведения ревизии товарных операций за период с _____ по ______________________________________________________________________________________________________________________________________________________________________________________________________________________________________.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roofErr w:type="gramStart"/>
      <w:r w:rsidRPr="00E9166B">
        <w:rPr>
          <w:rFonts w:ascii="Times New Roman" w:eastAsia="Times New Roman" w:hAnsi="Times New Roman" w:cs="Times New Roman"/>
          <w:color w:val="000000"/>
          <w:sz w:val="24"/>
          <w:szCs w:val="24"/>
          <w:lang w:eastAsia="ru-RU"/>
        </w:rPr>
        <w:t>Рекомендации:_</w:t>
      </w:r>
      <w:proofErr w:type="gramEnd"/>
      <w:r w:rsidRPr="00E9166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w:t>
      </w: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РАСПИСКА</w:t>
      </w: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Подтверждаю, что все перечисленные в акте материальные ценности находятся на моем ответственном хранении и претензий к комиссии не имею.</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   __________     ______________________     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(подпись)        (расшифровка подписи)           (число)</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Председатель комиссии: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Ревизор </w:t>
      </w:r>
      <w:proofErr w:type="gramStart"/>
      <w:r w:rsidRPr="00E9166B">
        <w:rPr>
          <w:rFonts w:ascii="Times New Roman" w:eastAsia="Times New Roman" w:hAnsi="Times New Roman" w:cs="Times New Roman"/>
          <w:color w:val="000000"/>
          <w:sz w:val="24"/>
          <w:szCs w:val="24"/>
          <w:lang w:eastAsia="ru-RU"/>
        </w:rPr>
        <w:t xml:space="preserve">КРУ:   </w:t>
      </w:r>
      <w:proofErr w:type="gramEnd"/>
      <w:r w:rsidRPr="00E9166B">
        <w:rPr>
          <w:rFonts w:ascii="Times New Roman" w:eastAsia="Times New Roman" w:hAnsi="Times New Roman" w:cs="Times New Roman"/>
          <w:color w:val="000000"/>
          <w:sz w:val="24"/>
          <w:szCs w:val="24"/>
          <w:lang w:eastAsia="ru-RU"/>
        </w:rPr>
        <w:t xml:space="preserve">                             _______________        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подпись)   </w:t>
      </w:r>
      <w:proofErr w:type="gramEnd"/>
      <w:r w:rsidRPr="00E9166B">
        <w:rPr>
          <w:rFonts w:ascii="Times New Roman" w:eastAsia="Times New Roman" w:hAnsi="Times New Roman" w:cs="Times New Roman"/>
          <w:color w:val="000000"/>
          <w:sz w:val="24"/>
          <w:szCs w:val="24"/>
          <w:lang w:eastAsia="ru-RU"/>
        </w:rPr>
        <w:t xml:space="preserve">               (расшифровка подписи)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Члены комиссии: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Главный </w:t>
      </w:r>
      <w:proofErr w:type="gramStart"/>
      <w:r w:rsidRPr="00E9166B">
        <w:rPr>
          <w:rFonts w:ascii="Times New Roman" w:eastAsia="Times New Roman" w:hAnsi="Times New Roman" w:cs="Times New Roman"/>
          <w:color w:val="000000"/>
          <w:sz w:val="24"/>
          <w:szCs w:val="24"/>
          <w:lang w:eastAsia="ru-RU"/>
        </w:rPr>
        <w:t xml:space="preserve">бухгалтер:   </w:t>
      </w:r>
      <w:proofErr w:type="gramEnd"/>
      <w:r w:rsidRPr="00E9166B">
        <w:rPr>
          <w:rFonts w:ascii="Times New Roman" w:eastAsia="Times New Roman" w:hAnsi="Times New Roman" w:cs="Times New Roman"/>
          <w:color w:val="000000"/>
          <w:sz w:val="24"/>
          <w:szCs w:val="24"/>
          <w:lang w:eastAsia="ru-RU"/>
        </w:rPr>
        <w:t xml:space="preserve">                   ________________     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подпись)   </w:t>
      </w:r>
      <w:proofErr w:type="gramEnd"/>
      <w:r w:rsidRPr="00E9166B">
        <w:rPr>
          <w:rFonts w:ascii="Times New Roman" w:eastAsia="Times New Roman" w:hAnsi="Times New Roman" w:cs="Times New Roman"/>
          <w:color w:val="000000"/>
          <w:sz w:val="24"/>
          <w:szCs w:val="24"/>
          <w:lang w:eastAsia="ru-RU"/>
        </w:rPr>
        <w:t xml:space="preserve">               (расшифровка подписи)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Заведующий секцией                   _______________       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подпись)   </w:t>
      </w:r>
      <w:proofErr w:type="gramEnd"/>
      <w:r w:rsidRPr="00E9166B">
        <w:rPr>
          <w:rFonts w:ascii="Times New Roman" w:eastAsia="Times New Roman" w:hAnsi="Times New Roman" w:cs="Times New Roman"/>
          <w:color w:val="000000"/>
          <w:sz w:val="24"/>
          <w:szCs w:val="24"/>
          <w:lang w:eastAsia="ru-RU"/>
        </w:rPr>
        <w:t xml:space="preserve">               (расшифровка подписи)</w:t>
      </w: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ind w:left="360"/>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8"/>
          <w:szCs w:val="28"/>
          <w:lang w:eastAsia="ru-RU"/>
        </w:rPr>
      </w:pPr>
    </w:p>
    <w:p w:rsidR="00E9166B" w:rsidRPr="00E9166B" w:rsidRDefault="00E9166B" w:rsidP="00E9166B">
      <w:pPr>
        <w:spacing w:after="0" w:line="240" w:lineRule="auto"/>
        <w:jc w:val="right"/>
        <w:outlineLvl w:val="0"/>
        <w:rPr>
          <w:rFonts w:ascii="Times New Roman" w:eastAsia="Times New Roman" w:hAnsi="Times New Roman" w:cs="Times New Roman"/>
          <w:i/>
          <w:color w:val="000000"/>
          <w:sz w:val="28"/>
          <w:szCs w:val="28"/>
          <w:lang w:eastAsia="ru-RU"/>
        </w:rPr>
      </w:pPr>
      <w:r w:rsidRPr="00E9166B">
        <w:rPr>
          <w:rFonts w:ascii="Times New Roman" w:eastAsia="Times New Roman" w:hAnsi="Times New Roman" w:cs="Times New Roman"/>
          <w:i/>
          <w:color w:val="000000"/>
          <w:sz w:val="28"/>
          <w:szCs w:val="28"/>
          <w:lang w:eastAsia="ru-RU"/>
        </w:rPr>
        <w:t xml:space="preserve">Приложение 2. </w:t>
      </w:r>
    </w:p>
    <w:p w:rsidR="00E9166B" w:rsidRPr="00E9166B" w:rsidRDefault="00E9166B" w:rsidP="00E9166B">
      <w:pPr>
        <w:spacing w:after="0" w:line="240" w:lineRule="auto"/>
        <w:jc w:val="right"/>
        <w:rPr>
          <w:rFonts w:ascii="Times New Roman" w:eastAsia="Times New Roman" w:hAnsi="Times New Roman" w:cs="Times New Roman"/>
          <w:i/>
          <w:color w:val="000000"/>
          <w:sz w:val="28"/>
          <w:szCs w:val="28"/>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Касса за «___</w:t>
      </w:r>
      <w:proofErr w:type="gramStart"/>
      <w:r w:rsidRPr="00E9166B">
        <w:rPr>
          <w:rFonts w:ascii="Times New Roman" w:eastAsia="Times New Roman" w:hAnsi="Times New Roman" w:cs="Times New Roman"/>
          <w:color w:val="000000"/>
          <w:sz w:val="24"/>
          <w:szCs w:val="24"/>
          <w:lang w:eastAsia="ru-RU"/>
        </w:rPr>
        <w:t>_»  _</w:t>
      </w:r>
      <w:proofErr w:type="gramEnd"/>
      <w:r w:rsidRPr="00E9166B">
        <w:rPr>
          <w:rFonts w:ascii="Times New Roman" w:eastAsia="Times New Roman" w:hAnsi="Times New Roman" w:cs="Times New Roman"/>
          <w:color w:val="000000"/>
          <w:sz w:val="24"/>
          <w:szCs w:val="24"/>
          <w:lang w:eastAsia="ru-RU"/>
        </w:rPr>
        <w:t>________ 200_г.                                                                     Лист _______</w:t>
      </w:r>
    </w:p>
    <w:p w:rsidR="00E9166B" w:rsidRPr="00E9166B" w:rsidRDefault="00E9166B" w:rsidP="00E9166B">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2"/>
        <w:gridCol w:w="1868"/>
        <w:gridCol w:w="1865"/>
        <w:gridCol w:w="1862"/>
      </w:tblGrid>
      <w:tr w:rsidR="00E9166B" w:rsidRPr="00E9166B" w:rsidTr="00C260FC">
        <w:tc>
          <w:tcPr>
            <w:tcW w:w="1914"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Номер документа</w:t>
            </w: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От кого получено и кому выдано</w:t>
            </w:r>
          </w:p>
        </w:tc>
        <w:tc>
          <w:tcPr>
            <w:tcW w:w="1914"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Номер корр. счета, </w:t>
            </w:r>
            <w:proofErr w:type="spellStart"/>
            <w:r w:rsidRPr="00E9166B">
              <w:rPr>
                <w:rFonts w:ascii="Times New Roman" w:eastAsia="Times New Roman" w:hAnsi="Times New Roman" w:cs="Times New Roman"/>
                <w:color w:val="000000"/>
                <w:sz w:val="24"/>
                <w:szCs w:val="24"/>
                <w:lang w:eastAsia="ru-RU"/>
              </w:rPr>
              <w:t>субсчета</w:t>
            </w:r>
            <w:proofErr w:type="spellEnd"/>
          </w:p>
        </w:tc>
        <w:tc>
          <w:tcPr>
            <w:tcW w:w="1914"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Приход, руб.</w:t>
            </w:r>
          </w:p>
        </w:tc>
        <w:tc>
          <w:tcPr>
            <w:tcW w:w="1915"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Расход, руб.</w:t>
            </w: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Остаток на начало дня</w:t>
            </w: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Х</w:t>
            </w: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742" w:type="dxa"/>
            <w:gridSpan w:val="3"/>
          </w:tcPr>
          <w:p w:rsidR="00E9166B" w:rsidRPr="00E9166B" w:rsidRDefault="00E9166B" w:rsidP="00E9166B">
            <w:pPr>
              <w:spacing w:after="0" w:line="240" w:lineRule="auto"/>
              <w:jc w:val="right"/>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Итого за день:</w:t>
            </w: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742" w:type="dxa"/>
            <w:gridSpan w:val="3"/>
          </w:tcPr>
          <w:p w:rsidR="00E9166B" w:rsidRPr="00E9166B" w:rsidRDefault="00E9166B" w:rsidP="00E9166B">
            <w:pPr>
              <w:spacing w:after="0" w:line="240" w:lineRule="auto"/>
              <w:jc w:val="right"/>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Остаток на конец дня:</w:t>
            </w: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Х</w:t>
            </w:r>
          </w:p>
        </w:tc>
      </w:tr>
      <w:tr w:rsidR="00E9166B" w:rsidRPr="00E9166B" w:rsidTr="00C260FC">
        <w:tc>
          <w:tcPr>
            <w:tcW w:w="5742" w:type="dxa"/>
            <w:gridSpan w:val="3"/>
          </w:tcPr>
          <w:p w:rsidR="00E9166B" w:rsidRPr="00E9166B" w:rsidRDefault="00E9166B" w:rsidP="00E9166B">
            <w:pPr>
              <w:spacing w:after="0" w:line="240" w:lineRule="auto"/>
              <w:jc w:val="right"/>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 том числе на заработную плату,</w:t>
            </w:r>
          </w:p>
          <w:p w:rsidR="00E9166B" w:rsidRPr="00E9166B" w:rsidRDefault="00E9166B" w:rsidP="00E9166B">
            <w:pPr>
              <w:spacing w:after="0" w:line="240" w:lineRule="auto"/>
              <w:jc w:val="right"/>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выплаты социального характера и стипендии:</w:t>
            </w:r>
          </w:p>
        </w:tc>
        <w:tc>
          <w:tcPr>
            <w:tcW w:w="1914"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bl>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Кассир /___________</w:t>
      </w:r>
      <w:proofErr w:type="gramStart"/>
      <w:r w:rsidRPr="00E9166B">
        <w:rPr>
          <w:rFonts w:ascii="Times New Roman" w:eastAsia="Times New Roman" w:hAnsi="Times New Roman" w:cs="Times New Roman"/>
          <w:color w:val="000000"/>
          <w:sz w:val="24"/>
          <w:szCs w:val="24"/>
          <w:lang w:eastAsia="ru-RU"/>
        </w:rPr>
        <w:t>/  _</w:t>
      </w:r>
      <w:proofErr w:type="gramEnd"/>
      <w:r w:rsidRPr="00E9166B">
        <w:rPr>
          <w:rFonts w:ascii="Times New Roman" w:eastAsia="Times New Roman" w:hAnsi="Times New Roman" w:cs="Times New Roman"/>
          <w:color w:val="000000"/>
          <w:sz w:val="24"/>
          <w:szCs w:val="24"/>
          <w:lang w:eastAsia="ru-RU"/>
        </w:rPr>
        <w:t>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подпись)   </w:t>
      </w:r>
      <w:proofErr w:type="gramEnd"/>
      <w:r w:rsidRPr="00E9166B">
        <w:rPr>
          <w:rFonts w:ascii="Times New Roman" w:eastAsia="Times New Roman" w:hAnsi="Times New Roman" w:cs="Times New Roman"/>
          <w:color w:val="000000"/>
          <w:sz w:val="24"/>
          <w:szCs w:val="24"/>
          <w:lang w:eastAsia="ru-RU"/>
        </w:rPr>
        <w:t xml:space="preserve">       (расшифровка подписи)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Записи в кассовой книге проверил и документы в количестве_________________________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Приходных и ____________________ расходных получил.</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Бухгалтер /___________</w:t>
      </w:r>
      <w:proofErr w:type="gramStart"/>
      <w:r w:rsidRPr="00E9166B">
        <w:rPr>
          <w:rFonts w:ascii="Times New Roman" w:eastAsia="Times New Roman" w:hAnsi="Times New Roman" w:cs="Times New Roman"/>
          <w:color w:val="000000"/>
          <w:sz w:val="24"/>
          <w:szCs w:val="24"/>
          <w:lang w:eastAsia="ru-RU"/>
        </w:rPr>
        <w:t>/  _</w:t>
      </w:r>
      <w:proofErr w:type="gramEnd"/>
      <w:r w:rsidRPr="00E9166B">
        <w:rPr>
          <w:rFonts w:ascii="Times New Roman" w:eastAsia="Times New Roman" w:hAnsi="Times New Roman" w:cs="Times New Roman"/>
          <w:color w:val="000000"/>
          <w:sz w:val="24"/>
          <w:szCs w:val="24"/>
          <w:lang w:eastAsia="ru-RU"/>
        </w:rPr>
        <w:t>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подпись)   </w:t>
      </w:r>
      <w:proofErr w:type="gramEnd"/>
      <w:r w:rsidRPr="00E9166B">
        <w:rPr>
          <w:rFonts w:ascii="Times New Roman" w:eastAsia="Times New Roman" w:hAnsi="Times New Roman" w:cs="Times New Roman"/>
          <w:color w:val="000000"/>
          <w:sz w:val="24"/>
          <w:szCs w:val="24"/>
          <w:lang w:eastAsia="ru-RU"/>
        </w:rPr>
        <w:t xml:space="preserve">       (расшифровка подписи)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right"/>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i/>
          <w:color w:val="000000"/>
          <w:sz w:val="24"/>
          <w:szCs w:val="24"/>
          <w:lang w:eastAsia="ru-RU"/>
        </w:rPr>
        <w:t>Приложение №3</w:t>
      </w:r>
      <w:r w:rsidRPr="00E9166B">
        <w:rPr>
          <w:rFonts w:ascii="Times New Roman" w:eastAsia="Times New Roman" w:hAnsi="Times New Roman" w:cs="Times New Roman"/>
          <w:color w:val="000000"/>
          <w:sz w:val="24"/>
          <w:szCs w:val="24"/>
          <w:lang w:eastAsia="ru-RU"/>
        </w:rPr>
        <w:t>.</w:t>
      </w:r>
    </w:p>
    <w:p w:rsidR="00E9166B" w:rsidRPr="00E9166B" w:rsidRDefault="00E9166B" w:rsidP="00E9166B">
      <w:pPr>
        <w:spacing w:after="0" w:line="240" w:lineRule="auto"/>
        <w:jc w:val="right"/>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Ведомость результатов проверки ведения кассовых операций</w:t>
      </w: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360"/>
        <w:gridCol w:w="720"/>
        <w:gridCol w:w="1440"/>
        <w:gridCol w:w="900"/>
        <w:gridCol w:w="1080"/>
        <w:gridCol w:w="900"/>
        <w:gridCol w:w="1260"/>
        <w:gridCol w:w="1980"/>
      </w:tblGrid>
      <w:tr w:rsidR="00E9166B" w:rsidRPr="00E9166B" w:rsidTr="00C260FC">
        <w:tc>
          <w:tcPr>
            <w:tcW w:w="540" w:type="dxa"/>
            <w:vMerge w:val="restart"/>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lastRenderedPageBreak/>
              <w:t>п/п</w:t>
            </w:r>
          </w:p>
        </w:tc>
        <w:tc>
          <w:tcPr>
            <w:tcW w:w="2880" w:type="dxa"/>
            <w:gridSpan w:val="3"/>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lastRenderedPageBreak/>
              <w:t>Документ</w:t>
            </w:r>
          </w:p>
        </w:tc>
        <w:tc>
          <w:tcPr>
            <w:tcW w:w="1440" w:type="dxa"/>
            <w:vMerge w:val="restart"/>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 чем состоит нарушение, какой пункт инструкций нарушен</w:t>
            </w:r>
          </w:p>
        </w:tc>
        <w:tc>
          <w:tcPr>
            <w:tcW w:w="4140" w:type="dxa"/>
            <w:gridSpan w:val="4"/>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Сумма нарушения</w:t>
            </w:r>
          </w:p>
        </w:tc>
        <w:tc>
          <w:tcPr>
            <w:tcW w:w="1980" w:type="dxa"/>
            <w:vMerge w:val="restart"/>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Должность, ФИО</w:t>
            </w: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виновных лиц</w:t>
            </w:r>
          </w:p>
        </w:tc>
      </w:tr>
      <w:tr w:rsidR="00E9166B" w:rsidRPr="00E9166B" w:rsidTr="00C260FC">
        <w:tc>
          <w:tcPr>
            <w:tcW w:w="54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800" w:type="dxa"/>
            <w:vMerge w:val="restart"/>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наименование</w:t>
            </w:r>
          </w:p>
        </w:tc>
        <w:tc>
          <w:tcPr>
            <w:tcW w:w="360" w:type="dxa"/>
            <w:vMerge w:val="restart"/>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w:t>
            </w:r>
          </w:p>
        </w:tc>
        <w:tc>
          <w:tcPr>
            <w:tcW w:w="720" w:type="dxa"/>
            <w:vMerge w:val="restart"/>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Дата</w:t>
            </w:r>
          </w:p>
        </w:tc>
        <w:tc>
          <w:tcPr>
            <w:tcW w:w="144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80" w:type="dxa"/>
            <w:gridSpan w:val="2"/>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 приход кассы</w:t>
            </w:r>
          </w:p>
        </w:tc>
        <w:tc>
          <w:tcPr>
            <w:tcW w:w="2160" w:type="dxa"/>
            <w:gridSpan w:val="2"/>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в расход кассы</w:t>
            </w:r>
          </w:p>
        </w:tc>
        <w:tc>
          <w:tcPr>
            <w:tcW w:w="198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4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80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36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72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44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фактически</w:t>
            </w:r>
          </w:p>
        </w:tc>
        <w:tc>
          <w:tcPr>
            <w:tcW w:w="108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по закону</w:t>
            </w: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фактически</w:t>
            </w:r>
          </w:p>
        </w:tc>
        <w:tc>
          <w:tcPr>
            <w:tcW w:w="126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по закону</w:t>
            </w:r>
          </w:p>
        </w:tc>
        <w:tc>
          <w:tcPr>
            <w:tcW w:w="1980" w:type="dxa"/>
            <w:vMerge/>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4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1</w:t>
            </w:r>
          </w:p>
        </w:tc>
        <w:tc>
          <w:tcPr>
            <w:tcW w:w="180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2</w:t>
            </w:r>
          </w:p>
        </w:tc>
        <w:tc>
          <w:tcPr>
            <w:tcW w:w="36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3</w:t>
            </w:r>
          </w:p>
        </w:tc>
        <w:tc>
          <w:tcPr>
            <w:tcW w:w="72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4</w:t>
            </w:r>
          </w:p>
        </w:tc>
        <w:tc>
          <w:tcPr>
            <w:tcW w:w="144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5</w:t>
            </w:r>
          </w:p>
        </w:tc>
        <w:tc>
          <w:tcPr>
            <w:tcW w:w="90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6</w:t>
            </w:r>
          </w:p>
        </w:tc>
        <w:tc>
          <w:tcPr>
            <w:tcW w:w="108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7</w:t>
            </w:r>
          </w:p>
        </w:tc>
        <w:tc>
          <w:tcPr>
            <w:tcW w:w="90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8</w:t>
            </w:r>
          </w:p>
        </w:tc>
        <w:tc>
          <w:tcPr>
            <w:tcW w:w="126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9</w:t>
            </w:r>
          </w:p>
        </w:tc>
        <w:tc>
          <w:tcPr>
            <w:tcW w:w="1980" w:type="dxa"/>
          </w:tcPr>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10</w:t>
            </w:r>
          </w:p>
        </w:tc>
      </w:tr>
      <w:tr w:rsidR="00E9166B" w:rsidRPr="00E9166B" w:rsidTr="00C260FC">
        <w:tc>
          <w:tcPr>
            <w:tcW w:w="5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8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3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4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2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8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3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4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2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8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3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4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2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r w:rsidR="00E9166B" w:rsidRPr="00E9166B" w:rsidTr="00C260FC">
        <w:tc>
          <w:tcPr>
            <w:tcW w:w="5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8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3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72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44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0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26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c>
          <w:tcPr>
            <w:tcW w:w="1980" w:type="dxa"/>
          </w:tcPr>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tc>
      </w:tr>
    </w:tbl>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   _____________    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(подпись)            (расшифровка подписи)</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right"/>
        <w:outlineLvl w:val="0"/>
        <w:rPr>
          <w:rFonts w:ascii="Times New Roman" w:eastAsia="Times New Roman" w:hAnsi="Times New Roman" w:cs="Times New Roman"/>
          <w:i/>
          <w:color w:val="000000"/>
          <w:sz w:val="24"/>
          <w:szCs w:val="24"/>
          <w:lang w:eastAsia="ru-RU"/>
        </w:rPr>
      </w:pPr>
      <w:r w:rsidRPr="00E9166B">
        <w:rPr>
          <w:rFonts w:ascii="Times New Roman" w:eastAsia="Times New Roman" w:hAnsi="Times New Roman" w:cs="Times New Roman"/>
          <w:i/>
          <w:color w:val="000000"/>
          <w:sz w:val="24"/>
          <w:szCs w:val="24"/>
          <w:lang w:eastAsia="ru-RU"/>
        </w:rPr>
        <w:t>Приложение №4</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Предприятие, организация</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Цех _________________</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roofErr w:type="gramStart"/>
      <w:r w:rsidRPr="00E9166B">
        <w:rPr>
          <w:rFonts w:ascii="Times New Roman" w:eastAsia="Times New Roman" w:hAnsi="Times New Roman" w:cs="Times New Roman"/>
          <w:color w:val="000000"/>
          <w:sz w:val="24"/>
          <w:szCs w:val="24"/>
          <w:lang w:eastAsia="ru-RU"/>
        </w:rPr>
        <w:t>АКТ  №</w:t>
      </w:r>
      <w:proofErr w:type="gramEnd"/>
      <w:r w:rsidRPr="00E9166B">
        <w:rPr>
          <w:rFonts w:ascii="Times New Roman" w:eastAsia="Times New Roman" w:hAnsi="Times New Roman" w:cs="Times New Roman"/>
          <w:color w:val="000000"/>
          <w:sz w:val="24"/>
          <w:szCs w:val="24"/>
          <w:lang w:eastAsia="ru-RU"/>
        </w:rPr>
        <w:t>________ ИНВЕНТАРИЗАЦИИ НАЛИЧИЯ</w:t>
      </w: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ДЕНЕЖНЫХ СРЕДСТВ</w:t>
      </w: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w:t>
      </w:r>
      <w:proofErr w:type="gramStart"/>
      <w:r w:rsidRPr="00E9166B">
        <w:rPr>
          <w:rFonts w:ascii="Times New Roman" w:eastAsia="Times New Roman" w:hAnsi="Times New Roman" w:cs="Times New Roman"/>
          <w:color w:val="000000"/>
          <w:sz w:val="24"/>
          <w:szCs w:val="24"/>
          <w:lang w:eastAsia="ru-RU"/>
        </w:rPr>
        <w:t>_»  _</w:t>
      </w:r>
      <w:proofErr w:type="gramEnd"/>
      <w:r w:rsidRPr="00E9166B">
        <w:rPr>
          <w:rFonts w:ascii="Times New Roman" w:eastAsia="Times New Roman" w:hAnsi="Times New Roman" w:cs="Times New Roman"/>
          <w:color w:val="000000"/>
          <w:sz w:val="24"/>
          <w:szCs w:val="24"/>
          <w:lang w:eastAsia="ru-RU"/>
        </w:rPr>
        <w:t>____________________ 200___г.,</w:t>
      </w: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находящихся _____________________________________________</w:t>
      </w: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center"/>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РАСПИСКА</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К началу проведения инвентаризации все расходные и приходные документы на денежные средства сданы в бухгалтерию и все денежные средства, поступившие на мою ответственность, оприходованы, а выбывшие списаны в расход.</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Материально ответственное лицо</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_________________   __________________   ______________ </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(ФИО)                   (подпись)</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На основании приказа (распоряжения) №__________________________</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от «____» _____________________ 200__г.</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проведена инвентаризация денежных средств</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по состоянию на «____» ______________ 200__г.</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При инвентаризации установлено следующее:</w:t>
      </w:r>
    </w:p>
    <w:p w:rsidR="00E9166B" w:rsidRPr="00E9166B" w:rsidRDefault="00E9166B" w:rsidP="00E9166B">
      <w:pPr>
        <w:numPr>
          <w:ilvl w:val="0"/>
          <w:numId w:val="4"/>
        </w:num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Наличие денег ________________ руб.</w:t>
      </w:r>
    </w:p>
    <w:p w:rsidR="00E9166B" w:rsidRPr="00E9166B" w:rsidRDefault="00E9166B" w:rsidP="00E9166B">
      <w:pPr>
        <w:numPr>
          <w:ilvl w:val="0"/>
          <w:numId w:val="4"/>
        </w:num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Почтовых марок ______________ руб.</w:t>
      </w:r>
    </w:p>
    <w:p w:rsidR="00E9166B" w:rsidRPr="00E9166B" w:rsidRDefault="00E9166B" w:rsidP="00E9166B">
      <w:pPr>
        <w:numPr>
          <w:ilvl w:val="0"/>
          <w:numId w:val="4"/>
        </w:num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_____________________________ руб.</w:t>
      </w:r>
    </w:p>
    <w:p w:rsidR="00E9166B" w:rsidRPr="00E9166B" w:rsidRDefault="00E9166B" w:rsidP="00E9166B">
      <w:pPr>
        <w:numPr>
          <w:ilvl w:val="0"/>
          <w:numId w:val="4"/>
        </w:num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_____________________________ руб.</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Итого фактическое наличие: ____________________________________</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__________________________________</w:t>
      </w:r>
      <w:proofErr w:type="gramStart"/>
      <w:r w:rsidRPr="00E9166B">
        <w:rPr>
          <w:rFonts w:ascii="Times New Roman" w:eastAsia="Times New Roman" w:hAnsi="Times New Roman" w:cs="Times New Roman"/>
          <w:color w:val="000000"/>
          <w:sz w:val="24"/>
          <w:szCs w:val="24"/>
          <w:lang w:eastAsia="ru-RU"/>
        </w:rPr>
        <w:t>_  руб.</w:t>
      </w:r>
      <w:proofErr w:type="gramEnd"/>
      <w:r w:rsidRPr="00E9166B">
        <w:rPr>
          <w:rFonts w:ascii="Times New Roman" w:eastAsia="Times New Roman" w:hAnsi="Times New Roman" w:cs="Times New Roman"/>
          <w:color w:val="000000"/>
          <w:sz w:val="24"/>
          <w:szCs w:val="24"/>
          <w:lang w:eastAsia="ru-RU"/>
        </w:rPr>
        <w:t xml:space="preserve"> ________.</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(прописью)</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По учетным данным: ________________________руб.</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Результаты инвентаризации: ________________________ недостача.</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Последние номера кассовых ордеров:</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Приходного №_____________ расходного №_________________</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Председатель комиссии</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_________________   __________________   ______________ </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(ФИО)                   (подпись)</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Члены комиссии:</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_________________   __________________   ______________ </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(ФИО)                   (подпись)</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lastRenderedPageBreak/>
        <w:t xml:space="preserve">_________________   __________________   ______________ </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(ФИО)                   (подпись)</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_________________   __________________   ______________ </w:t>
      </w:r>
    </w:p>
    <w:p w:rsidR="00E9166B" w:rsidRPr="00E9166B" w:rsidRDefault="00E9166B" w:rsidP="00E9166B">
      <w:pPr>
        <w:spacing w:after="0" w:line="240" w:lineRule="auto"/>
        <w:jc w:val="both"/>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w:t>
      </w:r>
      <w:proofErr w:type="gramStart"/>
      <w:r w:rsidRPr="00E9166B">
        <w:rPr>
          <w:rFonts w:ascii="Times New Roman" w:eastAsia="Times New Roman" w:hAnsi="Times New Roman" w:cs="Times New Roman"/>
          <w:color w:val="000000"/>
          <w:sz w:val="24"/>
          <w:szCs w:val="24"/>
          <w:lang w:eastAsia="ru-RU"/>
        </w:rPr>
        <w:t xml:space="preserve">должность)   </w:t>
      </w:r>
      <w:proofErr w:type="gramEnd"/>
      <w:r w:rsidRPr="00E9166B">
        <w:rPr>
          <w:rFonts w:ascii="Times New Roman" w:eastAsia="Times New Roman" w:hAnsi="Times New Roman" w:cs="Times New Roman"/>
          <w:color w:val="000000"/>
          <w:sz w:val="24"/>
          <w:szCs w:val="24"/>
          <w:lang w:eastAsia="ru-RU"/>
        </w:rPr>
        <w:t xml:space="preserve">                  (ФИО)                   (подпись)</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Подтверждено, что денежные средства, перечисленные в акте, находятся на моем ответственном хранении.</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Материально ответственное лицо _____________________</w:t>
      </w:r>
    </w:p>
    <w:p w:rsidR="00E9166B" w:rsidRPr="00E9166B" w:rsidRDefault="00E9166B" w:rsidP="00E9166B">
      <w:pPr>
        <w:spacing w:after="0" w:line="240" w:lineRule="auto"/>
        <w:outlineLvl w:val="0"/>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(подпись)</w:t>
      </w:r>
    </w:p>
    <w:p w:rsidR="00E9166B" w:rsidRPr="00E9166B" w:rsidRDefault="00E9166B" w:rsidP="00E9166B">
      <w:pPr>
        <w:spacing w:after="0" w:line="240" w:lineRule="auto"/>
        <w:jc w:val="right"/>
        <w:rPr>
          <w:rFonts w:ascii="Times New Roman" w:eastAsia="Times New Roman" w:hAnsi="Times New Roman" w:cs="Times New Roman"/>
          <w:i/>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 ________________________ 200__г.</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Объяснение причин излишков или недостач:</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Материально ответственное лицо 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ab/>
        <w:t>Решение руководителя организации_________________________________________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right"/>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____________________</w:t>
      </w:r>
    </w:p>
    <w:p w:rsidR="00E9166B" w:rsidRPr="00E9166B" w:rsidRDefault="00E9166B" w:rsidP="00E9166B">
      <w:pPr>
        <w:spacing w:after="0" w:line="240" w:lineRule="auto"/>
        <w:jc w:val="center"/>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 xml:space="preserve">                                                                                                                      (подпись)</w:t>
      </w: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p>
    <w:p w:rsidR="00E9166B" w:rsidRPr="00E9166B" w:rsidRDefault="00E9166B" w:rsidP="00E9166B">
      <w:pPr>
        <w:spacing w:after="0" w:line="240" w:lineRule="auto"/>
        <w:jc w:val="both"/>
        <w:rPr>
          <w:rFonts w:ascii="Times New Roman" w:eastAsia="Times New Roman" w:hAnsi="Times New Roman" w:cs="Times New Roman"/>
          <w:color w:val="000000"/>
          <w:sz w:val="24"/>
          <w:szCs w:val="24"/>
          <w:lang w:eastAsia="ru-RU"/>
        </w:rPr>
      </w:pPr>
      <w:r w:rsidRPr="00E9166B">
        <w:rPr>
          <w:rFonts w:ascii="Times New Roman" w:eastAsia="Times New Roman" w:hAnsi="Times New Roman" w:cs="Times New Roman"/>
          <w:color w:val="000000"/>
          <w:sz w:val="24"/>
          <w:szCs w:val="24"/>
          <w:lang w:eastAsia="ru-RU"/>
        </w:rPr>
        <w:t>«______» ____________________</w:t>
      </w:r>
      <w:proofErr w:type="gramStart"/>
      <w:r w:rsidRPr="00E9166B">
        <w:rPr>
          <w:rFonts w:ascii="Times New Roman" w:eastAsia="Times New Roman" w:hAnsi="Times New Roman" w:cs="Times New Roman"/>
          <w:color w:val="000000"/>
          <w:sz w:val="24"/>
          <w:szCs w:val="24"/>
          <w:lang w:eastAsia="ru-RU"/>
        </w:rPr>
        <w:t>_  200</w:t>
      </w:r>
      <w:proofErr w:type="gramEnd"/>
      <w:r w:rsidRPr="00E9166B">
        <w:rPr>
          <w:rFonts w:ascii="Times New Roman" w:eastAsia="Times New Roman" w:hAnsi="Times New Roman" w:cs="Times New Roman"/>
          <w:color w:val="000000"/>
          <w:sz w:val="24"/>
          <w:szCs w:val="24"/>
          <w:lang w:eastAsia="ru-RU"/>
        </w:rPr>
        <w:t>____г.</w:t>
      </w:r>
    </w:p>
    <w:p w:rsidR="001A78B1" w:rsidRDefault="00E9166B">
      <w:bookmarkStart w:id="0" w:name="_GoBack"/>
      <w:bookmarkEnd w:id="0"/>
    </w:p>
    <w:sectPr w:rsidR="001A78B1" w:rsidSect="00AB4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6D0C"/>
    <w:multiLevelType w:val="hybridMultilevel"/>
    <w:tmpl w:val="354624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D81615"/>
    <w:multiLevelType w:val="hybridMultilevel"/>
    <w:tmpl w:val="6464EA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6633F6"/>
    <w:multiLevelType w:val="hybridMultilevel"/>
    <w:tmpl w:val="7A8E0F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2EF3858"/>
    <w:multiLevelType w:val="hybridMultilevel"/>
    <w:tmpl w:val="7FCE9FD0"/>
    <w:lvl w:ilvl="0" w:tplc="C6204AE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6B"/>
    <w:rsid w:val="00346276"/>
    <w:rsid w:val="00D57CD3"/>
    <w:rsid w:val="00E9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D5C3D-4277-4DB7-9ADE-C986CF55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2016-01-23T17:08:00Z</dcterms:created>
  <dcterms:modified xsi:type="dcterms:W3CDTF">2016-01-23T17:13:00Z</dcterms:modified>
</cp:coreProperties>
</file>