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08" w:rsidRDefault="00EC0608" w:rsidP="00EC0608">
      <w:pPr>
        <w:pStyle w:val="a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"ПРОЕКТИРОВАНИЕ </w:t>
      </w:r>
      <w:proofErr w:type="gramStart"/>
      <w:r>
        <w:rPr>
          <w:rFonts w:ascii="Arial" w:hAnsi="Arial" w:cs="Arial"/>
          <w:b/>
          <w:bCs/>
        </w:rPr>
        <w:t>МАГИСТРАЛЬНЫХ</w:t>
      </w:r>
      <w:proofErr w:type="gramEnd"/>
      <w:r>
        <w:rPr>
          <w:rFonts w:ascii="Arial" w:hAnsi="Arial" w:cs="Arial"/>
          <w:b/>
          <w:bCs/>
        </w:rPr>
        <w:br/>
        <w:t>И ВНУТРИЗОНОВЫХ ВОЛП"</w:t>
      </w:r>
    </w:p>
    <w:p w:rsidR="00EC0608" w:rsidRDefault="00EC0608" w:rsidP="00EC0608">
      <w:pPr>
        <w:pStyle w:val="a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Новосибирск 2003</w:t>
      </w:r>
    </w:p>
    <w:p w:rsidR="00EC0608" w:rsidRDefault="00EC0608" w:rsidP="00EC0608">
      <w:pPr>
        <w:pStyle w:val="a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СОДЕРЖАНИЕ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Введение</w:t>
      </w:r>
      <w:r>
        <w:rPr>
          <w:rFonts w:ascii="Arial" w:hAnsi="Arial" w:cs="Arial"/>
        </w:rPr>
        <w:t xml:space="preserve"> ___________________________________________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1.Общие указания по выполнению курсовой работы 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2.Задание на проектирование </w:t>
      </w:r>
      <w:proofErr w:type="gramStart"/>
      <w:r>
        <w:rPr>
          <w:rFonts w:ascii="Arial" w:hAnsi="Arial" w:cs="Arial"/>
        </w:rPr>
        <w:t>междугородных</w:t>
      </w:r>
      <w:proofErr w:type="gramEnd"/>
      <w:r>
        <w:rPr>
          <w:rFonts w:ascii="Arial" w:hAnsi="Arial" w:cs="Arial"/>
        </w:rPr>
        <w:t xml:space="preserve"> ВОЛП______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2.1.Исходные данные к расчету числа каналов и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параметров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_______________________________________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2.1.Варианты индивидуального задания _________________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3.Выбор трассы на загородном участке _________________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4.Определение числа каналов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внутризоновых и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магистральных </w:t>
      </w:r>
      <w:proofErr w:type="gramStart"/>
      <w:r>
        <w:rPr>
          <w:rFonts w:ascii="Arial" w:hAnsi="Arial" w:cs="Arial"/>
        </w:rPr>
        <w:t>линиях</w:t>
      </w:r>
      <w:proofErr w:type="gramEnd"/>
      <w:r>
        <w:rPr>
          <w:rFonts w:ascii="Arial" w:hAnsi="Arial" w:cs="Arial"/>
        </w:rPr>
        <w:t xml:space="preserve"> _________________________________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5.Расчет параметров оптического волокна 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6.Выбор системы передачи и определение емкости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оптического кабеля ____________________________________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6.1.Аппаратура ВОСП для внутризоновых сетей 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6.2.Аппаратура ВОСП для магистральных сетей 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7.Выбор конструкции оптического кабеля _________________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8.Расчет длины участка регенерации ВОЛП и размещение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регенерационных пунктов ______________________________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9.Составление сметы на строительство </w:t>
      </w:r>
      <w:proofErr w:type="gramStart"/>
      <w:r>
        <w:rPr>
          <w:rFonts w:ascii="Arial" w:hAnsi="Arial" w:cs="Arial"/>
        </w:rPr>
        <w:t>линейных</w:t>
      </w:r>
      <w:proofErr w:type="gramEnd"/>
      <w:r>
        <w:rPr>
          <w:rFonts w:ascii="Arial" w:hAnsi="Arial" w:cs="Arial"/>
        </w:rPr>
        <w:t xml:space="preserve">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сооружений __________________________________________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10.Расчет параметров надежности ВОЛП ________________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Приложение</w:t>
      </w:r>
      <w:proofErr w:type="gramStart"/>
      <w:r>
        <w:rPr>
          <w:rFonts w:ascii="Arial" w:hAnsi="Arial" w:cs="Arial"/>
          <w:b/>
          <w:bCs/>
        </w:rPr>
        <w:t xml:space="preserve"> А</w:t>
      </w:r>
      <w:proofErr w:type="gramEnd"/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Локальная смета на прокладку и монтаж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4-х волоконного кабеля ________________________________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ВВЕДЕНИЕ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Концепция дальнейшего развития первичной Взаимоувязанной сети связи Российской Федерации до 2005 года предусматривает ее осуществление в основном за счет нового строительства ВОЛП с применением волоконно-оптических систем передачи, прокладываемых на магистральной и внутризоновых сетях. </w:t>
      </w:r>
      <w:proofErr w:type="gramEnd"/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Данное учебное пособие на выполнение курсовой работы разработано в соответствии с требованиями Программы курса “Направляющие системы электросвязи”. Курсовой проект является итоговой работой, способствующей глубокому изучению теоретического материала. Для выполнения курсовой работы требуется предварительно изучить все основные разделы курса “ Направляющие системы электросвязи”. Полученные в процессе работы над проектом знания способствуют усвоению и закреплению материала программы и позволяют в дальнейшем перейти к дипломному проектированию линейных сооружений междугородных сетей связи. </w:t>
      </w:r>
    </w:p>
    <w:p w:rsidR="00EC0608" w:rsidRDefault="00EC0608" w:rsidP="00EC0608">
      <w:pPr>
        <w:pStyle w:val="a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1.ОБЩИЕ УКАЗАНИЯ ПО ВЫПОЛНЕНИЮ КУРСОВОЙ РАБОТЫ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соответствии с учебным планом СибГУТИ курсовой работы выполняется в седьмом семестре (1-ый семестр 4-го курса).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Номер варианта задается преподавателем.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При выполнении расчетов в пояснительной записке должна быть приведена в общем виде расчетная формула с расшифровкой всех входящих в нее буквенных обозначений и ссылкой на литературу, из которой взята эта расчетная формула или входящие в нее исходные данные. Результаты расчета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сопровождаются выводами и анализом полученных результатов.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Курсовая работа должна содержать кроме самой ПЗ, как “ Содержание”, “ Введение ”, “Заключение”, “ Список литературы ”.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Список рекомендуемой литературы</w:t>
      </w:r>
    </w:p>
    <w:p w:rsidR="00EC0608" w:rsidRDefault="00EC0608" w:rsidP="00EC060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И.И. </w:t>
      </w:r>
      <w:proofErr w:type="spellStart"/>
      <w:r>
        <w:rPr>
          <w:rFonts w:ascii="Arial" w:hAnsi="Arial" w:cs="Arial"/>
        </w:rPr>
        <w:t>Гроднев</w:t>
      </w:r>
      <w:proofErr w:type="spellEnd"/>
      <w:r>
        <w:rPr>
          <w:rFonts w:ascii="Arial" w:hAnsi="Arial" w:cs="Arial"/>
        </w:rPr>
        <w:t>, Волоконно-оптические линии связи,- М: Радио и связь, 1990-224с.</w:t>
      </w:r>
    </w:p>
    <w:p w:rsidR="00EC0608" w:rsidRDefault="00EC0608" w:rsidP="00EC060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А.Д. Ионов, Волоконная оптика в системах связи и коммутации, ч.1 – Новосибирск: СибГУТИ, 1999г – 115 с.</w:t>
      </w:r>
    </w:p>
    <w:p w:rsidR="00EC0608" w:rsidRDefault="00EC0608" w:rsidP="00EC060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К.Е. </w:t>
      </w:r>
      <w:proofErr w:type="spellStart"/>
      <w:r>
        <w:rPr>
          <w:rFonts w:ascii="Arial" w:hAnsi="Arial" w:cs="Arial"/>
        </w:rPr>
        <w:t>Заславский</w:t>
      </w:r>
      <w:proofErr w:type="spellEnd"/>
      <w:r>
        <w:rPr>
          <w:rFonts w:ascii="Arial" w:hAnsi="Arial" w:cs="Arial"/>
        </w:rPr>
        <w:t>, Волоконная оптика в системах связи и коммутации, ч.2 – Новосибирск: СибГУТИ, 1999г – 122 с.</w:t>
      </w:r>
    </w:p>
    <w:p w:rsidR="00EC0608" w:rsidRDefault="00EC0608" w:rsidP="00EC060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А.Д. Ионов, Волоконно-оптические линии передачи, – Новосибирск: СибГУТИ, 1999г – 132 с.</w:t>
      </w:r>
    </w:p>
    <w:p w:rsidR="00EC0608" w:rsidRDefault="00EC0608" w:rsidP="00EC060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М.М. Бутусов, С.М. Верник и др., Волоконно-оптические линии передачи,- М: Радио и связь, 1992-416 с.</w:t>
      </w:r>
    </w:p>
    <w:p w:rsidR="00EC0608" w:rsidRDefault="00EC0608" w:rsidP="00EC060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В.А. Андреев, В.А. </w:t>
      </w:r>
      <w:proofErr w:type="spellStart"/>
      <w:r>
        <w:rPr>
          <w:rFonts w:ascii="Arial" w:hAnsi="Arial" w:cs="Arial"/>
        </w:rPr>
        <w:t>Бурдин</w:t>
      </w:r>
      <w:proofErr w:type="spellEnd"/>
      <w:r>
        <w:rPr>
          <w:rFonts w:ascii="Arial" w:hAnsi="Arial" w:cs="Arial"/>
        </w:rPr>
        <w:t xml:space="preserve"> и др., Строительство и техническая эксплуатация волоконно-оптических линий связи</w:t>
      </w:r>
    </w:p>
    <w:p w:rsidR="00EC0608" w:rsidRDefault="00EC0608" w:rsidP="00EC060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Р.Р. Убайдуллаев, Волоконно-оптические сети, - М: ЭКО-ТРЕНДЗ, 2000 – 267 с.</w:t>
      </w:r>
    </w:p>
    <w:p w:rsidR="00EC0608" w:rsidRDefault="00EC0608" w:rsidP="00EC060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Д.А. Барон, И.И. </w:t>
      </w:r>
      <w:proofErr w:type="spellStart"/>
      <w:r>
        <w:rPr>
          <w:rFonts w:ascii="Arial" w:hAnsi="Arial" w:cs="Arial"/>
        </w:rPr>
        <w:t>Гроднев</w:t>
      </w:r>
      <w:proofErr w:type="spellEnd"/>
      <w:r>
        <w:rPr>
          <w:rFonts w:ascii="Arial" w:hAnsi="Arial" w:cs="Arial"/>
        </w:rPr>
        <w:t xml:space="preserve"> и др., Справочник – строительство кабельных сооружений связи, - М: Радио и связь, 1988-768 с.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ЗАДАНИЕ НА ПРОЕКТИРОВАНИЕ </w:t>
      </w:r>
      <w:proofErr w:type="gramStart"/>
      <w:r>
        <w:rPr>
          <w:rFonts w:ascii="Arial" w:hAnsi="Arial" w:cs="Arial"/>
          <w:b/>
          <w:bCs/>
        </w:rPr>
        <w:t>МЕЖДУГОРОДНЫХ</w:t>
      </w:r>
      <w:proofErr w:type="gramEnd"/>
      <w:r>
        <w:rPr>
          <w:rFonts w:ascii="Arial" w:hAnsi="Arial" w:cs="Arial"/>
          <w:b/>
          <w:bCs/>
        </w:rPr>
        <w:t xml:space="preserve"> ВОЛП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курсовой работе необходимо:</w:t>
      </w:r>
      <w:r>
        <w:rPr>
          <w:rFonts w:ascii="Arial" w:hAnsi="Arial" w:cs="Arial"/>
        </w:rPr>
        <w:br/>
        <w:t>1.Выбрать и обосновать трассу ВОЛП. Привести схему трассы.</w:t>
      </w:r>
      <w:r>
        <w:rPr>
          <w:rFonts w:ascii="Arial" w:hAnsi="Arial" w:cs="Arial"/>
        </w:rPr>
        <w:br/>
        <w:t>2.Определить необходимое число каналов.</w:t>
      </w:r>
      <w:r>
        <w:rPr>
          <w:rFonts w:ascii="Arial" w:hAnsi="Arial" w:cs="Arial"/>
        </w:rPr>
        <w:br/>
        <w:t>3.Рассчитать параметры оптического кабеля.</w:t>
      </w:r>
      <w:r>
        <w:rPr>
          <w:rFonts w:ascii="Arial" w:hAnsi="Arial" w:cs="Arial"/>
        </w:rPr>
        <w:br/>
        <w:t>4.Выбрать систему передачи и определить требуемое число ОВ в кабеле.</w:t>
      </w:r>
      <w:r>
        <w:rPr>
          <w:rFonts w:ascii="Arial" w:hAnsi="Arial" w:cs="Arial"/>
        </w:rPr>
        <w:br/>
        <w:t xml:space="preserve">5.Привести эскиз выбранного типа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и его основные параметры.</w:t>
      </w:r>
      <w:r>
        <w:rPr>
          <w:rFonts w:ascii="Arial" w:hAnsi="Arial" w:cs="Arial"/>
        </w:rPr>
        <w:br/>
        <w:t>6.Рассчитать длину регенерационного участка.</w:t>
      </w:r>
      <w:r>
        <w:rPr>
          <w:rFonts w:ascii="Arial" w:hAnsi="Arial" w:cs="Arial"/>
        </w:rPr>
        <w:br/>
        <w:t>7.Разработать схему организации связи на основе выбранной системы передачи.</w:t>
      </w:r>
      <w:r>
        <w:rPr>
          <w:rFonts w:ascii="Arial" w:hAnsi="Arial" w:cs="Arial"/>
        </w:rPr>
        <w:br/>
        <w:t>8.Привести схему размещения ОРП и НРП на трассе.</w:t>
      </w:r>
      <w:r>
        <w:rPr>
          <w:rFonts w:ascii="Arial" w:hAnsi="Arial" w:cs="Arial"/>
        </w:rPr>
        <w:br/>
        <w:t>9.Рассчитать параметры надежности ВОЛП.</w:t>
      </w:r>
      <w:r>
        <w:rPr>
          <w:rFonts w:ascii="Arial" w:hAnsi="Arial" w:cs="Arial"/>
        </w:rPr>
        <w:br/>
        <w:t>10.Составить смету на строительство линейных сооружений по укрупненным показателям и определить стоимость канало-километра линейных сооружений.</w:t>
      </w:r>
      <w:r>
        <w:rPr>
          <w:rFonts w:ascii="Arial" w:hAnsi="Arial" w:cs="Arial"/>
        </w:rPr>
        <w:br/>
        <w:t xml:space="preserve">11.Рассмотреть вопросы строительства, монтажа и измерений параметров ВОЛП в соответствии с индивидуальным заданием (по указанию руководителя проекта).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2.1 ИСХОДНЫЕ ДАННЫЕ К РАСЧЕТУ ЧИСЛА КАНАЛОВ И</w:t>
      </w:r>
      <w:r>
        <w:rPr>
          <w:rFonts w:ascii="Arial" w:hAnsi="Arial" w:cs="Arial"/>
          <w:b/>
          <w:bCs/>
        </w:rPr>
        <w:br/>
        <w:t>ПАРАМЕТРОВ ОПТИЧЕСКОГО КАБЕЛ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Номер варианта задается руководителем проекта.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2.1 </w:t>
      </w:r>
    </w:p>
    <w:tbl>
      <w:tblPr>
        <w:tblStyle w:val="a7"/>
        <w:tblW w:w="3550" w:type="pct"/>
        <w:jc w:val="center"/>
        <w:tblLook w:val="04A0" w:firstRow="1" w:lastRow="0" w:firstColumn="1" w:lastColumn="0" w:noHBand="0" w:noVBand="1"/>
      </w:tblPr>
      <w:tblGrid>
        <w:gridCol w:w="707"/>
        <w:gridCol w:w="3468"/>
        <w:gridCol w:w="750"/>
        <w:gridCol w:w="847"/>
        <w:gridCol w:w="1023"/>
      </w:tblGrid>
      <w:tr w:rsidR="00EC0608" w:rsidTr="00EC0608">
        <w:trPr>
          <w:jc w:val="center"/>
        </w:trPr>
        <w:tc>
          <w:tcPr>
            <w:tcW w:w="514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№</w:t>
            </w:r>
          </w:p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вар.</w:t>
            </w:r>
          </w:p>
        </w:tc>
        <w:tc>
          <w:tcPr>
            <w:tcW w:w="252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Оконечные пункты</w:t>
            </w:r>
          </w:p>
        </w:tc>
        <w:tc>
          <w:tcPr>
            <w:tcW w:w="545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BC8D59" wp14:editId="098740B7">
                  <wp:extent cx="133350" cy="171450"/>
                  <wp:effectExtent l="0" t="0" r="0" b="0"/>
                  <wp:docPr id="1" name="Рисунок 1" descr="C:\ДО\Задания\9 семестр\Направляющие системы электросвязи\course105\img\lam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О\Задания\9 семестр\Направляющие системы электросвязи\course105\img\lam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мкм</w:t>
            </w:r>
            <w:proofErr w:type="gramEnd"/>
          </w:p>
        </w:tc>
        <w:tc>
          <w:tcPr>
            <w:tcW w:w="615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744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</w:tr>
      <w:tr w:rsidR="00EC0608" w:rsidTr="00EC0608">
        <w:trPr>
          <w:jc w:val="center"/>
        </w:trPr>
        <w:tc>
          <w:tcPr>
            <w:tcW w:w="514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2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Брянск-Москва</w:t>
            </w:r>
          </w:p>
        </w:tc>
        <w:tc>
          <w:tcPr>
            <w:tcW w:w="545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1,55</w:t>
            </w:r>
          </w:p>
        </w:tc>
        <w:tc>
          <w:tcPr>
            <w:tcW w:w="615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1,49</w:t>
            </w:r>
          </w:p>
        </w:tc>
        <w:tc>
          <w:tcPr>
            <w:tcW w:w="744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1,471</w:t>
            </w:r>
          </w:p>
        </w:tc>
      </w:tr>
    </w:tbl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2.2 ВАРИАНТЫ ИНДИВИДУАЛЬНОГО ЗАДАНИЯ</w:t>
      </w:r>
    </w:p>
    <w:p w:rsidR="00EC0608" w:rsidRDefault="00EC0608" w:rsidP="00EC060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16. </w:t>
      </w:r>
      <w:r>
        <w:rPr>
          <w:rFonts w:ascii="Arial" w:hAnsi="Arial" w:cs="Arial"/>
        </w:rPr>
        <w:t>Приемосдаточные измерения;</w:t>
      </w:r>
    </w:p>
    <w:p w:rsidR="00EC0608" w:rsidRDefault="00EC0608" w:rsidP="00EC0608">
      <w:pPr>
        <w:spacing w:before="100" w:beforeAutospacing="1" w:after="100" w:afterAutospacing="1"/>
        <w:rPr>
          <w:rFonts w:ascii="Arial" w:hAnsi="Arial" w:cs="Arial"/>
        </w:rPr>
      </w:pP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Выбор трассы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При выборе оптимального варианта трассы прокладки волоконн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оптического кабеля (ВОК) исходят из того, что линейные сооружения являются наиболее дорогой и сложной частью сети связи, поэтому при проектировании особое внимание должно быть обращено на уменьшение удельного веса расходов по строительству и эксплуатации линий связи, эффективную и надежную ее работу.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3.1. Выбор трассы на загородном участке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зависимости от конкретных условий на загородном участке трасса прокладки ВОК выбирается на различных земельных участках, в том числе в полосах отвода автомобильных и железных дорог, охранных и запретных зонах, в коллекторах и тоннелях автомобильных и железных дорог.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Трассы магистральных и внутризоновых B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 xml:space="preserve">K выбираются, как правило, вдоль автодорог общегосударственного или республиканского характера, а при их отсутствии — вдоль автодорог областного и местного значений.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При отсутствии дорог трассы ВОК, при соответствующем обосновании, должны проходить по землям несельскохозяйственного назначения или по сельскохозяйственным угодьям худшего качества. При этом необходимо обходить места возможных затоплений, обвалов, промоин почвы, с большой плотностью поселения грызунов.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Если возникает необходимость в выборе трассы по пахотным землям, то в проекте организации строительства следует учитывать ограничение времени производства строительно-монтажных работ на период между посевом и уборкой сельскохозяйственных культур.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проекте должны быть предусмотрены мероприятия по предотвращению повреждений пересекаемых подземных коммуникаций при строительстве.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условиях Сибири, Дальнего Востока и Севера, где дорожная сеть развита слабо, оптические кабели допускается прокладывать в отдалении от дорог.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Выбор трассы прокладки </w:t>
      </w:r>
      <w:proofErr w:type="gramStart"/>
      <w:r>
        <w:rPr>
          <w:rFonts w:ascii="Arial" w:hAnsi="Arial" w:cs="Arial"/>
        </w:rPr>
        <w:t>магистрального</w:t>
      </w:r>
      <w:proofErr w:type="gramEnd"/>
      <w:r>
        <w:rPr>
          <w:rFonts w:ascii="Arial" w:hAnsi="Arial" w:cs="Arial"/>
        </w:rPr>
        <w:t xml:space="preserve"> и внутризонового ВОК на загородном участке следует проводить в следующей последовательности: </w:t>
      </w:r>
    </w:p>
    <w:p w:rsidR="00EC0608" w:rsidRDefault="00EC0608" w:rsidP="00EC06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по географическим картам или атласу автомобильных дорог--- необходимо наметить возможные варианты трассы; </w:t>
      </w:r>
    </w:p>
    <w:p w:rsidR="00EC0608" w:rsidRDefault="00EC0608" w:rsidP="00EC06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нанести на кальку чертеж вариантов трассы с указанием масштаба, наиболее крупных и важных коммуникаций (автомобильные и железнодорожные дороги, населенные пункты, реки и др.}; </w:t>
      </w:r>
      <w:proofErr w:type="gramEnd"/>
    </w:p>
    <w:p w:rsidR="00EC0608" w:rsidRDefault="00EC0608" w:rsidP="00EC06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сравнить варианты по следующим показателям: длина, количество переходов через препятствия, удобство строительства и эксплуатации.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К проекту прилагается ситуационный чертеж трассы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на котором наносятся все возможные варианты трассы, а в пояснительной записке (ПЗ) приводятся их сравнение и обоснование выбранного варианта. Основные показатели сравниваемых вариантов рекомендуется свести в таблицу 3.1.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Данные для заполнения таблицы 3.1 определяются на основании изучения картографического материала и природных условий районов прохождения трассы. Ориентировочный объем прокладки кабеля в канализации в пределах 3-4 км на каждый областной центр с населением примерно 500 тыс. жителей, расположенный по трассе. При более крупных и менее крупных населенных пунктах соответственно изменяется и протяженность канализации.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Из общей протяженности канализации (40-50) % принимается как </w:t>
      </w:r>
      <w:proofErr w:type="gramStart"/>
      <w:r>
        <w:rPr>
          <w:rFonts w:ascii="Arial" w:hAnsi="Arial" w:cs="Arial"/>
        </w:rPr>
        <w:t>существующая</w:t>
      </w:r>
      <w:proofErr w:type="gramEnd"/>
      <w:r>
        <w:rPr>
          <w:rFonts w:ascii="Arial" w:hAnsi="Arial" w:cs="Arial"/>
        </w:rPr>
        <w:t xml:space="preserve">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Из остальной протяженности трассы (5-10) % предусматривается на прокладку кабеля вручную, а остальная часть прокладывается кабелеукладчиком.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Таблица 3.1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Характеристика вариантов трассы </w:t>
      </w:r>
    </w:p>
    <w:tbl>
      <w:tblPr>
        <w:tblStyle w:val="a7"/>
        <w:tblW w:w="3700" w:type="pct"/>
        <w:jc w:val="center"/>
        <w:tblLook w:val="04A0" w:firstRow="1" w:lastRow="0" w:firstColumn="1" w:lastColumn="0" w:noHBand="0" w:noVBand="1"/>
      </w:tblPr>
      <w:tblGrid>
        <w:gridCol w:w="3447"/>
        <w:gridCol w:w="998"/>
        <w:gridCol w:w="1445"/>
        <w:gridCol w:w="1445"/>
        <w:gridCol w:w="1445"/>
      </w:tblGrid>
      <w:tr w:rsidR="00EC0608" w:rsidTr="00EC0608">
        <w:trPr>
          <w:jc w:val="center"/>
        </w:trPr>
        <w:tc>
          <w:tcPr>
            <w:tcW w:w="1600" w:type="pct"/>
            <w:vMerge w:val="restar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Характеристика трассы</w:t>
            </w:r>
          </w:p>
        </w:tc>
        <w:tc>
          <w:tcPr>
            <w:tcW w:w="450" w:type="pct"/>
            <w:vMerge w:val="restar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Ед.</w:t>
            </w:r>
          </w:p>
          <w:p w:rsidR="00EC0608" w:rsidRDefault="00EC0608">
            <w:pPr>
              <w:pStyle w:val="a4"/>
            </w:pPr>
            <w:proofErr w:type="spellStart"/>
            <w:r>
              <w:rPr>
                <w:rFonts w:ascii="Arial" w:hAnsi="Arial" w:cs="Arial"/>
              </w:rPr>
              <w:lastRenderedPageBreak/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lastRenderedPageBreak/>
              <w:t>Количество единиц по вариантам</w:t>
            </w:r>
          </w:p>
        </w:tc>
      </w:tr>
      <w:tr w:rsidR="00EC0608" w:rsidTr="00EC0608">
        <w:trPr>
          <w:jc w:val="center"/>
        </w:trPr>
        <w:tc>
          <w:tcPr>
            <w:tcW w:w="0" w:type="auto"/>
            <w:vMerge/>
            <w:hideMark/>
          </w:tcPr>
          <w:p w:rsidR="00EC0608" w:rsidRDefault="00EC0608"/>
        </w:tc>
        <w:tc>
          <w:tcPr>
            <w:tcW w:w="0" w:type="auto"/>
            <w:vMerge/>
            <w:hideMark/>
          </w:tcPr>
          <w:p w:rsidR="00EC0608" w:rsidRDefault="00EC0608"/>
        </w:tc>
        <w:tc>
          <w:tcPr>
            <w:tcW w:w="9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вариант.№ 1</w:t>
            </w:r>
          </w:p>
        </w:tc>
        <w:tc>
          <w:tcPr>
            <w:tcW w:w="95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вариант.№ 2</w:t>
            </w:r>
          </w:p>
        </w:tc>
        <w:tc>
          <w:tcPr>
            <w:tcW w:w="11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вариант.№ 3</w:t>
            </w:r>
          </w:p>
        </w:tc>
      </w:tr>
      <w:tr w:rsidR="00EC0608" w:rsidTr="00EC0608">
        <w:trPr>
          <w:jc w:val="center"/>
        </w:trPr>
        <w:tc>
          <w:tcPr>
            <w:tcW w:w="16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lastRenderedPageBreak/>
              <w:t>1.0бшая протяженность</w:t>
            </w:r>
            <w:r>
              <w:rPr>
                <w:rFonts w:ascii="Arial" w:hAnsi="Arial" w:cs="Arial"/>
              </w:rPr>
              <w:br/>
              <w:t>трассы:</w:t>
            </w:r>
          </w:p>
          <w:p w:rsidR="00EC0608" w:rsidRDefault="00EC0608" w:rsidP="00EC0608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вдоль автомобильных дорог;</w:t>
            </w:r>
          </w:p>
          <w:p w:rsidR="00EC0608" w:rsidRDefault="00EC0608" w:rsidP="00EC0608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вдоль грунтовых дорог, бездорожье.</w:t>
            </w:r>
          </w:p>
        </w:tc>
        <w:tc>
          <w:tcPr>
            <w:tcW w:w="45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900" w:type="pct"/>
            <w:hideMark/>
          </w:tcPr>
          <w:p w:rsidR="00EC0608" w:rsidRDefault="00EC0608">
            <w:r>
              <w:rPr>
                <w:rFonts w:ascii="Arial" w:hAnsi="Arial" w:cs="Arial"/>
              </w:rPr>
              <w:t> </w:t>
            </w:r>
          </w:p>
        </w:tc>
        <w:tc>
          <w:tcPr>
            <w:tcW w:w="950" w:type="pct"/>
            <w:hideMark/>
          </w:tcPr>
          <w:p w:rsidR="00EC0608" w:rsidRDefault="00EC0608">
            <w:r>
              <w:rPr>
                <w:rFonts w:ascii="Arial" w:hAnsi="Arial" w:cs="Arial"/>
              </w:rPr>
              <w:t> </w:t>
            </w:r>
          </w:p>
        </w:tc>
        <w:tc>
          <w:tcPr>
            <w:tcW w:w="1100" w:type="pct"/>
            <w:hideMark/>
          </w:tcPr>
          <w:p w:rsidR="00EC0608" w:rsidRDefault="00EC0608">
            <w:r>
              <w:rPr>
                <w:rFonts w:ascii="Arial" w:hAnsi="Arial" w:cs="Arial"/>
              </w:rPr>
              <w:t> </w:t>
            </w:r>
          </w:p>
        </w:tc>
      </w:tr>
      <w:tr w:rsidR="00EC0608" w:rsidTr="00EC0608">
        <w:trPr>
          <w:jc w:val="center"/>
        </w:trPr>
        <w:tc>
          <w:tcPr>
            <w:tcW w:w="16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2.Способы прокладки кабеля:</w:t>
            </w:r>
          </w:p>
          <w:p w:rsidR="00EC0608" w:rsidRDefault="00EC0608" w:rsidP="00EC0608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кабелеукладчиком;</w:t>
            </w:r>
          </w:p>
          <w:p w:rsidR="00EC0608" w:rsidRDefault="00EC0608" w:rsidP="00EC0608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вручную;</w:t>
            </w:r>
          </w:p>
          <w:p w:rsidR="00EC0608" w:rsidRDefault="00EC0608" w:rsidP="00EC0608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 канализации.</w:t>
            </w:r>
          </w:p>
        </w:tc>
        <w:tc>
          <w:tcPr>
            <w:tcW w:w="45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900" w:type="pct"/>
            <w:hideMark/>
          </w:tcPr>
          <w:p w:rsidR="00EC0608" w:rsidRDefault="00EC0608">
            <w:r>
              <w:rPr>
                <w:rFonts w:ascii="Arial" w:hAnsi="Arial" w:cs="Arial"/>
              </w:rPr>
              <w:t> </w:t>
            </w:r>
          </w:p>
        </w:tc>
        <w:tc>
          <w:tcPr>
            <w:tcW w:w="950" w:type="pct"/>
            <w:hideMark/>
          </w:tcPr>
          <w:p w:rsidR="00EC0608" w:rsidRDefault="00EC0608">
            <w:r>
              <w:rPr>
                <w:rFonts w:ascii="Arial" w:hAnsi="Arial" w:cs="Arial"/>
              </w:rPr>
              <w:t> </w:t>
            </w:r>
          </w:p>
        </w:tc>
        <w:tc>
          <w:tcPr>
            <w:tcW w:w="1100" w:type="pct"/>
            <w:hideMark/>
          </w:tcPr>
          <w:p w:rsidR="00EC0608" w:rsidRDefault="00EC0608">
            <w:r>
              <w:rPr>
                <w:rFonts w:ascii="Arial" w:hAnsi="Arial" w:cs="Arial"/>
              </w:rPr>
              <w:t> </w:t>
            </w:r>
          </w:p>
        </w:tc>
      </w:tr>
      <w:tr w:rsidR="00EC0608" w:rsidTr="00EC0608">
        <w:trPr>
          <w:jc w:val="center"/>
        </w:trPr>
        <w:tc>
          <w:tcPr>
            <w:tcW w:w="16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3.Количество переходов:</w:t>
            </w:r>
          </w:p>
          <w:p w:rsidR="00EC0608" w:rsidRDefault="00EC0608" w:rsidP="00EC060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через судоходные реки; через несудоходные реки;</w:t>
            </w:r>
          </w:p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через железные дороги; через автомобильные дороги.</w:t>
            </w:r>
          </w:p>
        </w:tc>
        <w:tc>
          <w:tcPr>
            <w:tcW w:w="45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1 пер</w:t>
            </w:r>
          </w:p>
        </w:tc>
        <w:tc>
          <w:tcPr>
            <w:tcW w:w="900" w:type="pct"/>
            <w:hideMark/>
          </w:tcPr>
          <w:p w:rsidR="00EC0608" w:rsidRDefault="00EC0608">
            <w:pPr>
              <w:pStyle w:val="a4"/>
            </w:pPr>
            <w:r>
              <w:t> </w:t>
            </w:r>
          </w:p>
        </w:tc>
        <w:tc>
          <w:tcPr>
            <w:tcW w:w="95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 </w:t>
            </w:r>
          </w:p>
        </w:tc>
      </w:tr>
      <w:tr w:rsidR="00EC0608" w:rsidTr="00EC0608">
        <w:trPr>
          <w:jc w:val="center"/>
        </w:trPr>
        <w:tc>
          <w:tcPr>
            <w:tcW w:w="16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 xml:space="preserve">4. Число обслуживаемых регенерационных </w:t>
            </w:r>
            <w:r>
              <w:rPr>
                <w:rFonts w:ascii="Arial" w:hAnsi="Arial" w:cs="Arial"/>
                <w:b/>
                <w:bCs/>
              </w:rPr>
              <w:t>пунктов</w:t>
            </w:r>
          </w:p>
        </w:tc>
        <w:tc>
          <w:tcPr>
            <w:tcW w:w="45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1 пункт</w:t>
            </w:r>
          </w:p>
        </w:tc>
        <w:tc>
          <w:tcPr>
            <w:tcW w:w="9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При расчете необходимого количества прокладываемого ВОК необходимо предусмотреть запас с учетом неровности местности, выкладки кабеля в котлованах, колодцах и др. Норма расхода B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>K на 1 км трассы приведена в таблице 3.2.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Таблица 3.2 Нормы расхода волоконно-оптического кабеля</w:t>
      </w:r>
    </w:p>
    <w:tbl>
      <w:tblPr>
        <w:tblStyle w:val="a7"/>
        <w:tblW w:w="3250" w:type="pct"/>
        <w:jc w:val="center"/>
        <w:tblLook w:val="04A0" w:firstRow="1" w:lastRow="0" w:firstColumn="1" w:lastColumn="0" w:noHBand="0" w:noVBand="1"/>
      </w:tblPr>
      <w:tblGrid>
        <w:gridCol w:w="3359"/>
        <w:gridCol w:w="2862"/>
      </w:tblGrid>
      <w:tr w:rsidR="00EC0608" w:rsidTr="00EC0608">
        <w:trPr>
          <w:jc w:val="center"/>
        </w:trPr>
        <w:tc>
          <w:tcPr>
            <w:tcW w:w="2700" w:type="pct"/>
            <w:hideMark/>
          </w:tcPr>
          <w:p w:rsidR="00EC0608" w:rsidRDefault="00EC0608">
            <w:r>
              <w:rPr>
                <w:rFonts w:ascii="Arial" w:hAnsi="Arial" w:cs="Arial"/>
              </w:rPr>
              <w:t> </w:t>
            </w:r>
          </w:p>
        </w:tc>
        <w:tc>
          <w:tcPr>
            <w:tcW w:w="23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Количество кабеля на 1 км трассы, км</w:t>
            </w:r>
          </w:p>
        </w:tc>
      </w:tr>
      <w:tr w:rsidR="00EC0608" w:rsidTr="00EC0608">
        <w:trPr>
          <w:jc w:val="center"/>
        </w:trPr>
        <w:tc>
          <w:tcPr>
            <w:tcW w:w="27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 xml:space="preserve">В грунт </w:t>
            </w:r>
          </w:p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 xml:space="preserve">Через водные преграды </w:t>
            </w:r>
          </w:p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В кабельной канализации</w:t>
            </w:r>
          </w:p>
        </w:tc>
        <w:tc>
          <w:tcPr>
            <w:tcW w:w="2300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1,04</w:t>
            </w:r>
          </w:p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 xml:space="preserve">1,14 </w:t>
            </w:r>
          </w:p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1,057</w:t>
            </w:r>
          </w:p>
        </w:tc>
      </w:tr>
    </w:tbl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Глубина прокладки подземных ВОК в грунте 1...4 группы должна быть не менее 1,2 м. При пересечениях автомобильных и железных дорог прокладка ВОК проектируется в асбестоцементных----- трубах с выводом по обе стороны от подошвы насыпи или полевой бровки на длину не менее 1 м.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3.2. Выбор трассы в населенных пунктах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городах и крупных населенных пунктах ВОК, как правило, прокладывается в телефонной кабельной канализации или в коллекторах. При наличии метро кабели могут прокладываться в его тоннелях.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При отсутствии в канализации свободных каналов в проектах нужно предусмотреть строительство новой или </w:t>
      </w:r>
      <w:proofErr w:type="spellStart"/>
      <w:r>
        <w:rPr>
          <w:rFonts w:ascii="Arial" w:hAnsi="Arial" w:cs="Arial"/>
        </w:rPr>
        <w:t>докладку</w:t>
      </w:r>
      <w:proofErr w:type="spellEnd"/>
      <w:r>
        <w:rPr>
          <w:rFonts w:ascii="Arial" w:hAnsi="Arial" w:cs="Arial"/>
        </w:rPr>
        <w:t xml:space="preserve"> каналов в существующей кабельной канализации.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При выборе трассы кабельной канализации нужно стремиться к сокращению числа пересечений с уличными проездами, с автомобильными и железными дорогами. Трасса кабельной канализации должна проектироваться на уличных и внутриквартальных проездах с усовершенствованным покрытием.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Минимально допустимое заглубление трубопроводов кабельной канализации в середине пролета представлено в таблице 3.3.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Таблица 3.3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Минимальные значения заглубления трубопроводов </w:t>
      </w:r>
    </w:p>
    <w:tbl>
      <w:tblPr>
        <w:tblStyle w:val="a7"/>
        <w:tblW w:w="3500" w:type="pct"/>
        <w:jc w:val="center"/>
        <w:tblLook w:val="04A0" w:firstRow="1" w:lastRow="0" w:firstColumn="1" w:lastColumn="0" w:noHBand="0" w:noVBand="1"/>
      </w:tblPr>
      <w:tblGrid>
        <w:gridCol w:w="1579"/>
        <w:gridCol w:w="1600"/>
        <w:gridCol w:w="1285"/>
        <w:gridCol w:w="2532"/>
      </w:tblGrid>
      <w:tr w:rsidR="00EC0608" w:rsidTr="00EC0608">
        <w:trPr>
          <w:jc w:val="center"/>
        </w:trPr>
        <w:tc>
          <w:tcPr>
            <w:tcW w:w="750" w:type="pct"/>
            <w:hideMark/>
          </w:tcPr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Материал труб</w:t>
            </w:r>
          </w:p>
        </w:tc>
        <w:tc>
          <w:tcPr>
            <w:tcW w:w="950" w:type="pct"/>
            <w:hideMark/>
          </w:tcPr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Под пешеходной частью улиц,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900" w:type="pct"/>
            <w:hideMark/>
          </w:tcPr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Под проезжей частью улиц,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400" w:type="pct"/>
            <w:hideMark/>
          </w:tcPr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Под </w:t>
            </w:r>
            <w:proofErr w:type="spellStart"/>
            <w:r>
              <w:rPr>
                <w:rFonts w:ascii="Arial" w:hAnsi="Arial" w:cs="Arial"/>
              </w:rPr>
              <w:t>электр</w:t>
            </w:r>
            <w:proofErr w:type="spellEnd"/>
            <w:r>
              <w:rPr>
                <w:rFonts w:ascii="Arial" w:hAnsi="Arial" w:cs="Arial"/>
              </w:rPr>
              <w:t xml:space="preserve">., железнодорожными, трамвайными путями, от подошвы рельс,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</w:p>
        </w:tc>
      </w:tr>
      <w:tr w:rsidR="00EC0608" w:rsidTr="00EC0608">
        <w:trPr>
          <w:jc w:val="center"/>
        </w:trPr>
        <w:tc>
          <w:tcPr>
            <w:tcW w:w="750" w:type="pct"/>
            <w:hideMark/>
          </w:tcPr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Асбоцемент</w:t>
            </w:r>
          </w:p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Полиэтилен</w:t>
            </w:r>
          </w:p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Сталь</w:t>
            </w:r>
          </w:p>
        </w:tc>
        <w:tc>
          <w:tcPr>
            <w:tcW w:w="950" w:type="pct"/>
            <w:hideMark/>
          </w:tcPr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0,4</w:t>
            </w:r>
          </w:p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0,4</w:t>
            </w:r>
          </w:p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900" w:type="pct"/>
            <w:hideMark/>
          </w:tcPr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0,6</w:t>
            </w:r>
          </w:p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0,6</w:t>
            </w:r>
          </w:p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00" w:type="pct"/>
            <w:hideMark/>
          </w:tcPr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1,0</w:t>
            </w:r>
          </w:p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1,0</w:t>
            </w:r>
          </w:p>
          <w:p w:rsidR="00EC0608" w:rsidRDefault="00EC0608">
            <w:pPr>
              <w:pStyle w:val="a4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Смотровые устройства (колодцы) кабельной канализации проектируются; </w:t>
      </w:r>
    </w:p>
    <w:p w:rsidR="00EC0608" w:rsidRDefault="00EC0608" w:rsidP="00EC0608">
      <w:pPr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проходные — на прямолинейных участках трасс, в местах поворота трассы не более чем на 15 градусов, а также при изменении глубины заложения трубопровода; </w:t>
      </w:r>
    </w:p>
    <w:p w:rsidR="00EC0608" w:rsidRDefault="00EC0608" w:rsidP="00EC0608">
      <w:pPr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угловые — в местах поворота трасс более чем на 15 градусов; </w:t>
      </w:r>
      <w:proofErr w:type="spellStart"/>
      <w:r>
        <w:rPr>
          <w:rFonts w:ascii="Arial" w:hAnsi="Arial" w:cs="Arial"/>
        </w:rPr>
        <w:t>разветвительные</w:t>
      </w:r>
      <w:proofErr w:type="spellEnd"/>
      <w:r>
        <w:rPr>
          <w:rFonts w:ascii="Arial" w:hAnsi="Arial" w:cs="Arial"/>
        </w:rPr>
        <w:t xml:space="preserve"> — в местах разветвления трассы на два (три) направления; </w:t>
      </w:r>
    </w:p>
    <w:p w:rsidR="00EC0608" w:rsidRDefault="00EC0608" w:rsidP="00EC0608">
      <w:pPr>
        <w:numPr>
          <w:ilvl w:val="1"/>
          <w:numId w:val="8"/>
        </w:numPr>
        <w:spacing w:before="100" w:beforeAutospacing="1" w:after="100" w:afterAutospacing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станционные — в местах ввода кабелей в здания телефонной станции.</w:t>
      </w:r>
      <w:proofErr w:type="gramEnd"/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Типы смотровых устройств (колодцев) определяются емкостью вводимых труб или блоков с учетом перспективы развития сети. Расстояние между колодцами не должно превышать 150 м. В проектах рекомендуется предусматривать типовые железобетонные колодцы.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При необходимости размещения контейнеров НРП в проекте нужно предусмотреть дополнительные колодцы для </w:t>
      </w:r>
      <w:r>
        <w:rPr>
          <w:rFonts w:ascii="Arial" w:hAnsi="Arial" w:cs="Arial"/>
          <w:b/>
          <w:bCs/>
        </w:rPr>
        <w:t xml:space="preserve">НРП в </w:t>
      </w:r>
      <w:r>
        <w:rPr>
          <w:rFonts w:ascii="Arial" w:hAnsi="Arial" w:cs="Arial"/>
        </w:rPr>
        <w:t xml:space="preserve">непосредственной близости от кабельной канализации (не далее 10 м от существующих колодцев). Прокладка </w:t>
      </w:r>
      <w:r>
        <w:rPr>
          <w:rFonts w:ascii="Arial" w:hAnsi="Arial" w:cs="Arial"/>
          <w:b/>
          <w:bCs/>
        </w:rPr>
        <w:t xml:space="preserve">ВОК </w:t>
      </w:r>
      <w:r>
        <w:rPr>
          <w:rFonts w:ascii="Arial" w:hAnsi="Arial" w:cs="Arial"/>
        </w:rPr>
        <w:t xml:space="preserve">в кабельной канализации проектируется в свободном канале, причем общее число кабелей в одном канале не должно превышать трех.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Практикуется также прокладка кабелей в полиэтиленовых трубках марки ПНД-32-Т, которые предварительно прокладываются в свободный канал. Допускается проектирование прокладки </w:t>
      </w:r>
      <w:r>
        <w:rPr>
          <w:rFonts w:ascii="Arial" w:hAnsi="Arial" w:cs="Arial"/>
          <w:b/>
          <w:bCs/>
        </w:rPr>
        <w:t xml:space="preserve">ВОК </w:t>
      </w:r>
      <w:r>
        <w:rPr>
          <w:rFonts w:ascii="Arial" w:hAnsi="Arial" w:cs="Arial"/>
        </w:rPr>
        <w:t xml:space="preserve">в занятом электрическими кабелями канале в трубке </w:t>
      </w:r>
      <w:r>
        <w:rPr>
          <w:rFonts w:ascii="Arial" w:hAnsi="Arial" w:cs="Arial"/>
          <w:b/>
          <w:bCs/>
        </w:rPr>
        <w:t xml:space="preserve">ПНД-32-Т, </w:t>
      </w:r>
      <w:r>
        <w:rPr>
          <w:rFonts w:ascii="Arial" w:hAnsi="Arial" w:cs="Arial"/>
        </w:rPr>
        <w:t xml:space="preserve">которую следует затягивать в канал каждого пролета.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Определение числа каналов на внутризоновых и магистральных линиях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Число каналов, связывающих заданные оконечные пункты, в основном зависит от численности населения в этих пунктах и от степени заинтересованности отдельных групп населения во взаимосвязи.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Численность населения в любом областном центре и в области в целом может быть определена на основании статистических данных последней переписи населения в РФ. Обычно перепись населения осуществляется один раз в пять лет. Поэтому при перспективном проектировании следует учесть прирост населения. Количество населения в заданном пункте и его подчиненных окрестностях с учетом среднего прироста населения.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62050" cy="466725"/>
            <wp:effectExtent l="0" t="0" r="0" b="9525"/>
            <wp:docPr id="41" name="Рисунок 41" descr="C:\ДО\Задания\9 семестр\Направляющие системы электросвязи\course105\img\Image9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О\Задания\9 семестр\Направляющие системы электросвязи\course105\img\Image96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чел.,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4.1 )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  <w:vertAlign w:val="subscript"/>
        </w:rPr>
        <w:t>0</w:t>
      </w:r>
      <w:r>
        <w:rPr>
          <w:rFonts w:ascii="Arial" w:hAnsi="Arial" w:cs="Arial"/>
        </w:rPr>
        <w:t xml:space="preserve"> — народонаселение в период переписи населения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чел.; 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р</w:t>
      </w:r>
      <w:proofErr w:type="gramEnd"/>
      <w:r>
        <w:rPr>
          <w:rFonts w:ascii="Arial" w:hAnsi="Arial" w:cs="Arial"/>
        </w:rPr>
        <w:t xml:space="preserve"> - средний годовой прирост населения в данной местности, % (принимается по данным переписи 2-3%);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</w:rPr>
        <w:t xml:space="preserve">— период, определяемый как разность между назначенным перспективного проектирования и годом проведения переписи населения.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Год перспективного проектирования принимается на 5-10 лет вперед по сравнению с текущим временем. В курсовом проекте следует принять 5 лет вперед. Следовательно, t = 5+(</w:t>
      </w:r>
      <w:proofErr w:type="spellStart"/>
      <w:r>
        <w:rPr>
          <w:rFonts w:ascii="Arial" w:hAnsi="Arial" w:cs="Arial"/>
        </w:rPr>
        <w:t>t</w:t>
      </w:r>
      <w:r>
        <w:rPr>
          <w:rFonts w:ascii="Arial" w:hAnsi="Arial" w:cs="Arial"/>
          <w:vertAlign w:val="subscript"/>
        </w:rPr>
        <w:t>m</w:t>
      </w:r>
      <w:proofErr w:type="spellEnd"/>
      <w:r>
        <w:rPr>
          <w:rFonts w:ascii="Arial" w:hAnsi="Arial" w:cs="Arial"/>
        </w:rPr>
        <w:t xml:space="preserve"> — t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), где </w:t>
      </w:r>
      <w:proofErr w:type="spellStart"/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vertAlign w:val="subscript"/>
        </w:rPr>
        <w:t>m</w:t>
      </w:r>
      <w:proofErr w:type="spellEnd"/>
      <w:r>
        <w:rPr>
          <w:rFonts w:ascii="Arial" w:hAnsi="Arial" w:cs="Arial"/>
        </w:rPr>
        <w:t xml:space="preserve"> — год составления проекта;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vertAlign w:val="subscript"/>
        </w:rPr>
        <w:t>0</w:t>
      </w:r>
      <w:r>
        <w:rPr>
          <w:rFonts w:ascii="Arial" w:hAnsi="Arial" w:cs="Arial"/>
        </w:rPr>
        <w:t xml:space="preserve"> — год, к которому относятся данные Н</w:t>
      </w:r>
      <w:proofErr w:type="gramStart"/>
      <w:r>
        <w:rPr>
          <w:rFonts w:ascii="Arial" w:hAnsi="Arial" w:cs="Arial"/>
          <w:vertAlign w:val="subscript"/>
        </w:rPr>
        <w:t>0</w:t>
      </w:r>
      <w:proofErr w:type="gramEnd"/>
      <w:r>
        <w:rPr>
          <w:rFonts w:ascii="Arial" w:hAnsi="Arial" w:cs="Arial"/>
        </w:rPr>
        <w:t xml:space="preserve">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Степень заинтересованности отдельных групп населения во взаимосвязи зависит от политических экономических, культурных и социальн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бытовых отношений между группами населения, районами и областями. Взаимосвязь между заданными оконечными и промежуточными пунктами определяется на основании статистических данных, полученных предприятием связи за предшествующие проектированию годы. Практически эти взаимосвязи выражают через коэффициент тяготения f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 который, как показывают исследования, колеблется в широких пределах (от 0,1 до 12%). В курсовом проекте следует принять f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= 5%.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Учитывая это, а также то обстоятельство, что телефонные каналы в междугородной связи имеют превалирующее значение, необходимо определить сначала количество телефонных каналов между заданными оконечными пунктами. Для расчета телефонных каналов используют приближенную формулу: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09725" cy="438150"/>
            <wp:effectExtent l="0" t="0" r="9525" b="0"/>
            <wp:docPr id="40" name="Рисунок 40" descr="C:\ДО\Задания\9 семестр\Направляющие системы электросвязи\course105\img\Image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ДО\Задания\9 семестр\Направляющие системы электросвязи\course105\img\Image97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(4.2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где 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39" name="Рисунок 39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1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vertAlign w:val="subscript"/>
        </w:rPr>
        <w:t>1</w:t>
      </w:r>
      <w:r>
        <w:rPr>
          <w:rFonts w:ascii="Arial" w:hAnsi="Arial" w:cs="Arial"/>
        </w:rPr>
        <w:t xml:space="preserve"> — постоянные коэффициенты, соответствующие фиксированной доступности и заданным потерям; обычно потери задаются 5%, тогда </w:t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38" name="Рисунок 38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1</w:t>
      </w:r>
      <w:r>
        <w:rPr>
          <w:rFonts w:ascii="Arial" w:hAnsi="Arial" w:cs="Arial"/>
        </w:rPr>
        <w:t xml:space="preserve"> = 1,3;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vertAlign w:val="subscript"/>
        </w:rPr>
        <w:t>1</w:t>
      </w:r>
      <w:r>
        <w:rPr>
          <w:rFonts w:ascii="Arial" w:hAnsi="Arial" w:cs="Arial"/>
          <w:i/>
          <w:iCs/>
        </w:rPr>
        <w:t xml:space="preserve">= </w:t>
      </w:r>
      <w:r>
        <w:rPr>
          <w:rFonts w:ascii="Arial" w:hAnsi="Arial" w:cs="Arial"/>
        </w:rPr>
        <w:t xml:space="preserve">5,6;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vertAlign w:val="subscript"/>
        </w:rPr>
        <w:t>1</w:t>
      </w:r>
      <w:r>
        <w:rPr>
          <w:rFonts w:ascii="Arial" w:hAnsi="Arial" w:cs="Arial"/>
        </w:rPr>
        <w:t xml:space="preserve"> — коэффициент тяготения,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vertAlign w:val="subscript"/>
        </w:rPr>
        <w:t>1</w:t>
      </w:r>
      <w:r>
        <w:rPr>
          <w:rFonts w:ascii="Arial" w:hAnsi="Arial" w:cs="Arial"/>
        </w:rPr>
        <w:t xml:space="preserve"> = 0,05 (5 %);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y – удельная нагрузка, т.е. средняя нагрузка, создаваемая одним абонентом, y=0,05Эрл; 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>
        <w:rPr>
          <w:rFonts w:ascii="Arial" w:hAnsi="Arial" w:cs="Arial"/>
          <w:vertAlign w:val="subscript"/>
        </w:rPr>
        <w:t>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m</w:t>
      </w:r>
      <w:r>
        <w:rPr>
          <w:rFonts w:ascii="Arial" w:hAnsi="Arial" w:cs="Arial"/>
          <w:vertAlign w:val="subscript"/>
        </w:rPr>
        <w:t>б</w:t>
      </w:r>
      <w:proofErr w:type="spellEnd"/>
      <w:r>
        <w:rPr>
          <w:rFonts w:ascii="Arial" w:hAnsi="Arial" w:cs="Arial"/>
        </w:rPr>
        <w:t xml:space="preserve"> - количество абонентов, обслуживаемых оконечными станциями АМТС соответственно в пунктах</w:t>
      </w:r>
      <w:proofErr w:type="gramStart"/>
      <w:r>
        <w:rPr>
          <w:rFonts w:ascii="Arial" w:hAnsi="Arial" w:cs="Arial"/>
        </w:rPr>
        <w:t xml:space="preserve"> А</w:t>
      </w:r>
      <w:proofErr w:type="gramEnd"/>
      <w:r>
        <w:rPr>
          <w:rFonts w:ascii="Arial" w:hAnsi="Arial" w:cs="Arial"/>
        </w:rPr>
        <w:t xml:space="preserve"> и Б.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перспективе количество абонентов, обслуживаемых той или иной оконечной АНТС, определяется в зависимости от численности населения, проживающего в зоне обслуживания. Принимая средний коэффициент оснащенности населения телефонными аппаратами </w:t>
      </w:r>
      <w:proofErr w:type="gramStart"/>
      <w:r>
        <w:rPr>
          <w:rFonts w:ascii="Arial" w:hAnsi="Arial" w:cs="Arial"/>
        </w:rPr>
        <w:t>равным</w:t>
      </w:r>
      <w:proofErr w:type="gramEnd"/>
      <w:r>
        <w:rPr>
          <w:rFonts w:ascii="Arial" w:hAnsi="Arial" w:cs="Arial"/>
        </w:rPr>
        <w:t xml:space="preserve"> 0,38, количество абонентов в зоне АМТС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m=0,38 </w:t>
      </w:r>
      <w:proofErr w:type="spellStart"/>
      <w:r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  <w:vertAlign w:val="subscript"/>
        </w:rPr>
        <w:t>t</w:t>
      </w:r>
      <w:proofErr w:type="spellEnd"/>
      <w:r>
        <w:rPr>
          <w:rFonts w:ascii="Arial" w:hAnsi="Arial" w:cs="Arial"/>
          <w:b/>
          <w:bCs/>
          <w:i/>
          <w:iCs/>
          <w:vertAlign w:val="subscript"/>
        </w:rPr>
        <w:t>,</w:t>
      </w:r>
      <w:r>
        <w:rPr>
          <w:rFonts w:ascii="Arial" w:hAnsi="Arial" w:cs="Arial"/>
        </w:rPr>
        <w:t>(4.3)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proofErr w:type="spellStart"/>
      <w:r>
        <w:rPr>
          <w:rFonts w:ascii="Arial" w:hAnsi="Arial" w:cs="Arial"/>
        </w:rPr>
        <w:t>Нt</w:t>
      </w:r>
      <w:proofErr w:type="spellEnd"/>
      <w:r>
        <w:rPr>
          <w:rFonts w:ascii="Arial" w:hAnsi="Arial" w:cs="Arial"/>
        </w:rPr>
        <w:t>- из формулы (4.1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Таким </w:t>
      </w:r>
      <w:proofErr w:type="gramStart"/>
      <w:r>
        <w:rPr>
          <w:rFonts w:ascii="Arial" w:hAnsi="Arial" w:cs="Arial"/>
        </w:rPr>
        <w:t>образом</w:t>
      </w:r>
      <w:proofErr w:type="gramEnd"/>
      <w:r>
        <w:rPr>
          <w:rFonts w:ascii="Arial" w:hAnsi="Arial" w:cs="Arial"/>
        </w:rPr>
        <w:t xml:space="preserve"> можно рассчитать число каналов для телефонной связи между заданными оконечными пунктами, но по кабельной магистрали организуют каналы и других видов связи, а также должны проходить и транзитные каналы. Общее число каналов между двумя междугородными станциями заданных пунктов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i/>
          <w:iCs/>
          <w:vertAlign w:val="subscript"/>
        </w:rPr>
        <w:t>аб</w:t>
      </w:r>
      <w:proofErr w:type="spellEnd"/>
      <w:r>
        <w:rPr>
          <w:rFonts w:ascii="Arial" w:hAnsi="Arial" w:cs="Arial"/>
          <w:i/>
          <w:iCs/>
        </w:rPr>
        <w:t>=</w:t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тф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тг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пв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пд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пг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тр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тв</w:t>
      </w:r>
      <w:proofErr w:type="spellEnd"/>
      <w:r>
        <w:rPr>
          <w:rFonts w:ascii="Arial" w:hAnsi="Arial" w:cs="Arial"/>
        </w:rPr>
        <w:t xml:space="preserve">, (4.4)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где:</w:t>
      </w:r>
      <w:r>
        <w:rPr>
          <w:rFonts w:ascii="Arial" w:hAnsi="Arial" w:cs="Arial"/>
        </w:rPr>
        <w:br/>
      </w: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i/>
          <w:iCs/>
          <w:vertAlign w:val="subscript"/>
        </w:rPr>
        <w:t>тф</w:t>
      </w:r>
      <w:proofErr w:type="spellEnd"/>
      <w:r>
        <w:rPr>
          <w:rFonts w:ascii="Arial" w:hAnsi="Arial" w:cs="Arial"/>
        </w:rPr>
        <w:t xml:space="preserve"> – число двухсторонних каналов для телефонной связи;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тг</w:t>
      </w:r>
      <w:proofErr w:type="spellEnd"/>
      <w:r>
        <w:rPr>
          <w:rFonts w:ascii="Arial" w:hAnsi="Arial" w:cs="Arial"/>
        </w:rPr>
        <w:t xml:space="preserve"> – то же для телеграфной связи;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тв</w:t>
      </w:r>
      <w:proofErr w:type="spellEnd"/>
      <w:r>
        <w:rPr>
          <w:rFonts w:ascii="Arial" w:hAnsi="Arial" w:cs="Arial"/>
        </w:rPr>
        <w:t xml:space="preserve"> – то же для передачи телевидения;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пв</w:t>
      </w:r>
      <w:proofErr w:type="spellEnd"/>
      <w:r>
        <w:rPr>
          <w:rFonts w:ascii="Arial" w:hAnsi="Arial" w:cs="Arial"/>
        </w:rPr>
        <w:t xml:space="preserve"> – то же для передачи проводного вещания;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пд</w:t>
      </w:r>
      <w:proofErr w:type="spellEnd"/>
      <w:r>
        <w:rPr>
          <w:rFonts w:ascii="Arial" w:hAnsi="Arial" w:cs="Arial"/>
        </w:rPr>
        <w:t xml:space="preserve"> – то же для передачи данных;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пг</w:t>
      </w:r>
      <w:proofErr w:type="spellEnd"/>
      <w:r>
        <w:rPr>
          <w:rFonts w:ascii="Arial" w:hAnsi="Arial" w:cs="Arial"/>
        </w:rPr>
        <w:t xml:space="preserve"> – то же для передачи газет;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тр</w:t>
      </w:r>
      <w:proofErr w:type="spellEnd"/>
      <w:r>
        <w:rPr>
          <w:rFonts w:ascii="Arial" w:hAnsi="Arial" w:cs="Arial"/>
        </w:rPr>
        <w:t xml:space="preserve"> – транзитные каналы. 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Поскольку число каналов для организации связи различного назначения может быть выражено через число телефонных каналов, т.е. каналов ТЧ, например: 1 ТВ </w:t>
      </w:r>
      <w:proofErr w:type="spellStart"/>
      <w:r>
        <w:rPr>
          <w:rFonts w:ascii="Arial" w:hAnsi="Arial" w:cs="Arial"/>
        </w:rPr>
        <w:t>кан</w:t>
      </w:r>
      <w:proofErr w:type="spellEnd"/>
      <w:r>
        <w:rPr>
          <w:rFonts w:ascii="Arial" w:hAnsi="Arial" w:cs="Arial"/>
        </w:rPr>
        <w:t xml:space="preserve">. = 1600 ТФ </w:t>
      </w:r>
      <w:proofErr w:type="spellStart"/>
      <w:r>
        <w:rPr>
          <w:rFonts w:ascii="Arial" w:hAnsi="Arial" w:cs="Arial"/>
        </w:rPr>
        <w:t>кан</w:t>
      </w:r>
      <w:proofErr w:type="spellEnd"/>
      <w:r>
        <w:rPr>
          <w:rFonts w:ascii="Arial" w:hAnsi="Arial" w:cs="Arial"/>
        </w:rPr>
        <w:t xml:space="preserve">.; 1 ТГ </w:t>
      </w:r>
      <w:proofErr w:type="spellStart"/>
      <w:r>
        <w:rPr>
          <w:rFonts w:ascii="Arial" w:hAnsi="Arial" w:cs="Arial"/>
        </w:rPr>
        <w:t>кан</w:t>
      </w:r>
      <w:proofErr w:type="spellEnd"/>
      <w:r>
        <w:rPr>
          <w:rFonts w:ascii="Arial" w:hAnsi="Arial" w:cs="Arial"/>
        </w:rPr>
        <w:t xml:space="preserve">. = 1\24 ТФ </w:t>
      </w:r>
      <w:proofErr w:type="spellStart"/>
      <w:r>
        <w:rPr>
          <w:rFonts w:ascii="Arial" w:hAnsi="Arial" w:cs="Arial"/>
        </w:rPr>
        <w:t>кан</w:t>
      </w:r>
      <w:proofErr w:type="spellEnd"/>
      <w:r>
        <w:rPr>
          <w:rFonts w:ascii="Arial" w:hAnsi="Arial" w:cs="Arial"/>
        </w:rPr>
        <w:t xml:space="preserve">.; 1 ПВ </w:t>
      </w:r>
      <w:proofErr w:type="spellStart"/>
      <w:r>
        <w:rPr>
          <w:rFonts w:ascii="Arial" w:hAnsi="Arial" w:cs="Arial"/>
        </w:rPr>
        <w:t>кан</w:t>
      </w:r>
      <w:proofErr w:type="spellEnd"/>
      <w:r>
        <w:rPr>
          <w:rFonts w:ascii="Arial" w:hAnsi="Arial" w:cs="Arial"/>
        </w:rPr>
        <w:t xml:space="preserve">. = 3 ТФ </w:t>
      </w:r>
      <w:proofErr w:type="spellStart"/>
      <w:r>
        <w:rPr>
          <w:rFonts w:ascii="Arial" w:hAnsi="Arial" w:cs="Arial"/>
        </w:rPr>
        <w:t>кан</w:t>
      </w:r>
      <w:proofErr w:type="spellEnd"/>
      <w:r>
        <w:rPr>
          <w:rFonts w:ascii="Arial" w:hAnsi="Arial" w:cs="Arial"/>
        </w:rPr>
        <w:t>. и т.д., целесообразно общее число каналов между заданными пунктами выразить через телефонные каналы.</w:t>
      </w:r>
      <w:proofErr w:type="gramEnd"/>
      <w:r>
        <w:rPr>
          <w:rFonts w:ascii="Arial" w:hAnsi="Arial" w:cs="Arial"/>
        </w:rPr>
        <w:t xml:space="preserve"> Для курсового проекта можно принять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i/>
          <w:iCs/>
          <w:vertAlign w:val="subscript"/>
        </w:rPr>
        <w:t>тф</w:t>
      </w:r>
      <w:proofErr w:type="spellEnd"/>
      <w:r>
        <w:rPr>
          <w:rFonts w:ascii="Arial" w:hAnsi="Arial" w:cs="Arial"/>
          <w:i/>
          <w:iCs/>
          <w:noProof/>
          <w:vertAlign w:val="subscript"/>
        </w:rPr>
        <w:drawing>
          <wp:inline distT="0" distB="0" distL="0" distR="0">
            <wp:extent cx="123825" cy="123825"/>
            <wp:effectExtent l="0" t="0" r="9525" b="9525"/>
            <wp:docPr id="37" name="Рисунок 37" descr="C:\ДО\Задания\9 семестр\Направляющие системы электросвязи\course105\img\rav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ДО\Задания\9 семестр\Направляющие системы электросвязи\course105\img\ravn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 xml:space="preserve"> </w:t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тг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пв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пд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пг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тр</w:t>
      </w:r>
      <w:proofErr w:type="spellEnd"/>
      <w:r>
        <w:rPr>
          <w:rFonts w:ascii="Arial" w:hAnsi="Arial" w:cs="Arial"/>
        </w:rPr>
        <w:t>, (4.5)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Тогда общее число каналов рассчитывают по упрощенной формуле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i/>
          <w:iCs/>
          <w:vertAlign w:val="subscript"/>
        </w:rPr>
        <w:t>аб</w:t>
      </w:r>
      <w:proofErr w:type="spellEnd"/>
      <w:r>
        <w:rPr>
          <w:rFonts w:ascii="Arial" w:hAnsi="Arial" w:cs="Arial"/>
          <w:i/>
          <w:iCs/>
          <w:noProof/>
          <w:vertAlign w:val="subscript"/>
        </w:rPr>
        <w:drawing>
          <wp:inline distT="0" distB="0" distL="0" distR="0">
            <wp:extent cx="123825" cy="123825"/>
            <wp:effectExtent l="0" t="0" r="9525" b="9525"/>
            <wp:docPr id="36" name="Рисунок 36" descr="C:\ДО\Задания\9 семестр\Направляющие системы электросвязи\course105\img\rav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ДО\Задания\9 семестр\Направляющие системы электросвязи\course105\img\ravn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 xml:space="preserve"> </w:t>
      </w:r>
      <w:r>
        <w:rPr>
          <w:rFonts w:ascii="Arial" w:hAnsi="Arial" w:cs="Arial"/>
          <w:i/>
          <w:iCs/>
        </w:rPr>
        <w:t>2n</w:t>
      </w:r>
      <w:r>
        <w:rPr>
          <w:rFonts w:ascii="Arial" w:hAnsi="Arial" w:cs="Arial"/>
          <w:i/>
          <w:iCs/>
          <w:vertAlign w:val="subscript"/>
        </w:rPr>
        <w:t>тф</w:t>
      </w:r>
      <w:r>
        <w:rPr>
          <w:rFonts w:ascii="Arial" w:hAnsi="Arial" w:cs="Arial"/>
          <w:i/>
          <w:iCs/>
        </w:rPr>
        <w:t xml:space="preserve"> +</w:t>
      </w: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vertAlign w:val="subscript"/>
        </w:rPr>
        <w:t>тв</w:t>
      </w:r>
      <w:proofErr w:type="spellEnd"/>
      <w:r>
        <w:rPr>
          <w:rFonts w:ascii="Arial" w:hAnsi="Arial" w:cs="Arial"/>
        </w:rPr>
        <w:t xml:space="preserve">, (4.6)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i/>
          <w:iCs/>
          <w:vertAlign w:val="subscript"/>
        </w:rPr>
        <w:t>тф</w:t>
      </w:r>
      <w:proofErr w:type="spellEnd"/>
      <w:r>
        <w:rPr>
          <w:rFonts w:ascii="Arial" w:hAnsi="Arial" w:cs="Arial"/>
        </w:rPr>
        <w:t xml:space="preserve"> – число двухсторонних телефонных каналов определяют по (4.2)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i/>
          <w:iCs/>
          <w:vertAlign w:val="subscript"/>
        </w:rPr>
        <w:t>тв</w:t>
      </w:r>
      <w:proofErr w:type="spellEnd"/>
      <w:r>
        <w:rPr>
          <w:rFonts w:ascii="Arial" w:hAnsi="Arial" w:cs="Arial"/>
        </w:rPr>
        <w:t xml:space="preserve"> – число двухсторонних телевизионных каналов.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5. Расчет параметров оптического волокна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Зная значения показателей преломления сердцевины и оболочки ОВ, найдем </w:t>
      </w:r>
      <w:proofErr w:type="gramStart"/>
      <w:r>
        <w:rPr>
          <w:rFonts w:ascii="Arial" w:hAnsi="Arial" w:cs="Arial"/>
        </w:rPr>
        <w:t>числовую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аппертуру</w:t>
      </w:r>
      <w:proofErr w:type="spellEnd"/>
      <w:r>
        <w:rPr>
          <w:rFonts w:ascii="Arial" w:hAnsi="Arial" w:cs="Arial"/>
        </w:rPr>
        <w:t>: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52500" cy="276225"/>
            <wp:effectExtent l="0" t="0" r="0" b="9525"/>
            <wp:docPr id="35" name="Рисунок 35" descr="C:\ДО\Задания\9 семестр\Направляющие системы электросвязи\course105\img\Image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ДО\Задания\9 семестр\Направляющие системы электросвязи\course105\img\Image97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(5.1)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– показатель преломления сердцевины ОВ;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– показатель преломления оболочки ОВ.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Отсюда найдем значение апертурного угла: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28700" cy="228600"/>
            <wp:effectExtent l="0" t="0" r="0" b="0"/>
            <wp:docPr id="34" name="Рисунок 34" descr="C:\ДО\Задания\9 семестр\Направляющие системы электросвязи\course105\img\Image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ДО\Задания\9 семестр\Направляющие системы электросвязи\course105\img\Image97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(5.2)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Значение нормированной частоты рассчитывается по формуле: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19150" cy="390525"/>
            <wp:effectExtent l="0" t="0" r="0" b="9525"/>
            <wp:docPr id="33" name="Рисунок 33" descr="C:\ДО\Задания\9 семестр\Направляющие системы электросвязи\course105\img\Image9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ДО\Задания\9 семестр\Направляющие системы электросвязи\course105\img\Image9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(5.3)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a – радиус сердцевины ОВ;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32" name="Рисунок 32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длинна</w:t>
      </w:r>
      <w:proofErr w:type="gramEnd"/>
      <w:r>
        <w:rPr>
          <w:rFonts w:ascii="Arial" w:hAnsi="Arial" w:cs="Arial"/>
        </w:rPr>
        <w:t xml:space="preserve"> волны, мкм.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Определим число мод: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N=V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/4- для градиентного ОВ;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N=V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/2- для ступенчатого ОВ.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Расчет затухания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Собственное затухание </w:t>
      </w:r>
      <w:proofErr w:type="spellStart"/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 xml:space="preserve"> зависит от </w:t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31" name="Рисунок 31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n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и 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, и рассчитывается по формулам: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30" name="Рисунок 30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с</w:t>
      </w:r>
      <w:r>
        <w:rPr>
          <w:rFonts w:ascii="Arial" w:hAnsi="Arial" w:cs="Arial"/>
          <w:i/>
          <w:iCs/>
        </w:rPr>
        <w:t>=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29" name="Рисунок 29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  <w:vertAlign w:val="subscript"/>
        </w:rPr>
        <w:t>п</w:t>
      </w:r>
      <w:proofErr w:type="gramEnd"/>
      <w:r>
        <w:rPr>
          <w:rFonts w:ascii="Arial" w:hAnsi="Arial" w:cs="Arial"/>
          <w:i/>
          <w:iCs/>
        </w:rPr>
        <w:t>+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28" name="Рисунок 28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vertAlign w:val="subscript"/>
        </w:rPr>
        <w:t>р</w:t>
      </w:r>
      <w:r>
        <w:rPr>
          <w:rFonts w:ascii="Arial" w:hAnsi="Arial" w:cs="Arial"/>
          <w:i/>
          <w:iCs/>
        </w:rPr>
        <w:t>+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27" name="Рисунок 27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vertAlign w:val="subscript"/>
        </w:rPr>
        <w:t>пр</w:t>
      </w:r>
      <w:proofErr w:type="spellEnd"/>
      <w:r>
        <w:rPr>
          <w:rFonts w:ascii="Arial" w:hAnsi="Arial" w:cs="Arial"/>
        </w:rPr>
        <w:t xml:space="preserve"> (5.4)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26" name="Рисунок 26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i/>
          <w:iCs/>
          <w:vertAlign w:val="subscript"/>
        </w:rPr>
        <w:t>п</w:t>
      </w:r>
      <w:proofErr w:type="gramEnd"/>
      <w:r>
        <w:rPr>
          <w:rFonts w:ascii="Arial" w:hAnsi="Arial" w:cs="Arial"/>
          <w:i/>
          <w:iCs/>
          <w:vertAlign w:val="subscript"/>
        </w:rPr>
        <w:t xml:space="preserve"> </w:t>
      </w:r>
      <w:r>
        <w:rPr>
          <w:rFonts w:ascii="Arial" w:hAnsi="Arial" w:cs="Arial"/>
        </w:rPr>
        <w:t>затухание поглощения, зависит от чистоты материала и обуславливается потерями на диэлектрическую поляризацию.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23950" cy="390525"/>
            <wp:effectExtent l="0" t="0" r="0" b="9525"/>
            <wp:docPr id="25" name="Рисунок 25" descr="C:\ДО\Задания\9 семестр\Направляющие системы электросвязи\course105\img\Image9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ДО\Задания\9 семестр\Направляющие системы электросвязи\course105\img\Image97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дБ/км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(5.5)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tg</w:t>
      </w:r>
      <w:proofErr w:type="spellEnd"/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52400" cy="190500"/>
            <wp:effectExtent l="0" t="0" r="0" b="0"/>
            <wp:docPr id="24" name="Рисунок 24" descr="C:\ДО\Задания\9 семестр\Направляющие системы электросвязи\course105\img\sig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ДО\Задания\9 семестр\Направляющие системы электросвязи\course105\img\sigm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- тангенс диэлектрических потерь ОВ.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курсовом проекте принять </w:t>
      </w:r>
      <w:proofErr w:type="spellStart"/>
      <w:r>
        <w:rPr>
          <w:rFonts w:ascii="Arial" w:hAnsi="Arial" w:cs="Arial"/>
          <w:i/>
          <w:iCs/>
        </w:rPr>
        <w:t>tg</w:t>
      </w:r>
      <w:proofErr w:type="spellEnd"/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52400" cy="190500"/>
            <wp:effectExtent l="0" t="0" r="0" b="0"/>
            <wp:docPr id="23" name="Рисунок 23" descr="C:\ДО\Задания\9 семестр\Направляющие системы электросвязи\course105\img\sig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ДО\Задания\9 семестр\Направляющие системы электросвязи\course105\img\sigm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=10</w:t>
      </w:r>
      <w:r>
        <w:rPr>
          <w:rFonts w:ascii="Arial" w:hAnsi="Arial" w:cs="Arial"/>
          <w:i/>
          <w:iCs/>
          <w:vertAlign w:val="superscript"/>
        </w:rPr>
        <w:t>-11</w:t>
      </w:r>
      <w:r>
        <w:rPr>
          <w:rFonts w:ascii="Arial" w:hAnsi="Arial" w:cs="Arial"/>
          <w:i/>
          <w:iCs/>
          <w:noProof/>
          <w:vertAlign w:val="superscript"/>
        </w:rPr>
        <w:drawing>
          <wp:inline distT="0" distB="0" distL="0" distR="0">
            <wp:extent cx="123825" cy="123825"/>
            <wp:effectExtent l="0" t="0" r="9525" b="9525"/>
            <wp:docPr id="22" name="Рисунок 22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perscript"/>
        </w:rPr>
        <w:t xml:space="preserve"> </w:t>
      </w:r>
      <w:r>
        <w:rPr>
          <w:rFonts w:ascii="Arial" w:hAnsi="Arial" w:cs="Arial"/>
          <w:i/>
          <w:iCs/>
        </w:rPr>
        <w:t>10</w:t>
      </w:r>
      <w:r>
        <w:rPr>
          <w:rFonts w:ascii="Arial" w:hAnsi="Arial" w:cs="Arial"/>
          <w:i/>
          <w:iCs/>
          <w:vertAlign w:val="superscript"/>
        </w:rPr>
        <w:t>-12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33350" cy="171450"/>
            <wp:effectExtent l="0" t="0" r="0" b="0"/>
            <wp:docPr id="21" name="Рисунок 21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- </w:t>
      </w:r>
      <w:proofErr w:type="gramStart"/>
      <w:r>
        <w:rPr>
          <w:rFonts w:ascii="Arial" w:hAnsi="Arial" w:cs="Arial"/>
        </w:rPr>
        <w:t>длинна</w:t>
      </w:r>
      <w:proofErr w:type="gramEnd"/>
      <w:r>
        <w:rPr>
          <w:rFonts w:ascii="Arial" w:hAnsi="Arial" w:cs="Arial"/>
        </w:rPr>
        <w:t xml:space="preserve"> волны, км.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14300" cy="142875"/>
            <wp:effectExtent l="0" t="0" r="0" b="9525"/>
            <wp:docPr id="20" name="Рисунок 20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i/>
          <w:iCs/>
          <w:vertAlign w:val="subscript"/>
        </w:rPr>
        <w:t>р</w:t>
      </w:r>
      <w:proofErr w:type="gramEnd"/>
      <w:r>
        <w:rPr>
          <w:rFonts w:ascii="Arial" w:hAnsi="Arial" w:cs="Arial"/>
        </w:rPr>
        <w:t xml:space="preserve"> – затухание рассеивания, обусловлено неоднородностями материала и тепловыми флуктуациями показателя преломления;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k= 1,38* 10</w:t>
      </w:r>
      <w:r>
        <w:rPr>
          <w:rFonts w:ascii="Arial" w:hAnsi="Arial" w:cs="Arial"/>
          <w:vertAlign w:val="superscript"/>
        </w:rPr>
        <w:t>-23</w:t>
      </w:r>
      <w:r>
        <w:rPr>
          <w:rFonts w:ascii="Arial" w:hAnsi="Arial" w:cs="Arial"/>
        </w:rPr>
        <w:t xml:space="preserve"> Дж/К – постоянная Больцмана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Т=1500</w:t>
      </w:r>
      <w:proofErr w:type="gramStart"/>
      <w:r>
        <w:rPr>
          <w:rFonts w:ascii="Arial" w:hAnsi="Arial" w:cs="Arial"/>
        </w:rPr>
        <w:t xml:space="preserve"> К</w:t>
      </w:r>
      <w:proofErr w:type="gramEnd"/>
      <w:r>
        <w:rPr>
          <w:rFonts w:ascii="Arial" w:hAnsi="Arial" w:cs="Arial"/>
        </w:rPr>
        <w:t xml:space="preserve"> - температура плавления кварца;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19" name="Рисунок 19" descr="C:\ДО\Задания\9 семестр\Направляющие системы электросвязи\course105\img\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ДО\Задания\9 семестр\Направляющие системы электросвязи\course105\img\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8,1* 10</w:t>
      </w:r>
      <w:r>
        <w:rPr>
          <w:rFonts w:ascii="Arial" w:hAnsi="Arial" w:cs="Arial"/>
          <w:vertAlign w:val="superscript"/>
        </w:rPr>
        <w:t>-11</w:t>
      </w:r>
      <w:r>
        <w:rPr>
          <w:rFonts w:ascii="Arial" w:hAnsi="Arial" w:cs="Arial"/>
        </w:rPr>
        <w:t xml:space="preserve"> м</w:t>
      </w:r>
      <w:proofErr w:type="gramStart"/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>/Н – коэффициент сжимаемости;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9325" cy="409575"/>
            <wp:effectExtent l="0" t="0" r="9525" b="9525"/>
            <wp:docPr id="18" name="Рисунок 18" descr="C:\ДО\Задания\9 семестр\Направляющие системы электросвязи\course105\img\Image9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ДО\Задания\9 семестр\Направляющие системы электросвязи\course105\img\Image97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(5.6)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17" name="Рисунок 17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rial" w:hAnsi="Arial" w:cs="Arial"/>
          <w:i/>
          <w:iCs/>
          <w:vertAlign w:val="subscript"/>
        </w:rPr>
        <w:t>пр</w:t>
      </w:r>
      <w:proofErr w:type="spellEnd"/>
      <w:proofErr w:type="gramEnd"/>
      <w:r>
        <w:rPr>
          <w:rFonts w:ascii="Arial" w:hAnsi="Arial" w:cs="Arial"/>
        </w:rPr>
        <w:t xml:space="preserve"> – затухание примеси, возникает за счет наличия в кварце посторонних ионов различных материалов или </w:t>
      </w:r>
      <w:proofErr w:type="spellStart"/>
      <w:r>
        <w:rPr>
          <w:rFonts w:ascii="Arial" w:hAnsi="Arial" w:cs="Arial"/>
        </w:rPr>
        <w:t>гидроксидных</w:t>
      </w:r>
      <w:proofErr w:type="spellEnd"/>
      <w:r>
        <w:rPr>
          <w:rFonts w:ascii="Arial" w:hAnsi="Arial" w:cs="Arial"/>
        </w:rPr>
        <w:t xml:space="preserve"> групп.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16" name="Рисунок 16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с</w:t>
      </w:r>
      <w:r>
        <w:rPr>
          <w:rFonts w:ascii="Arial" w:hAnsi="Arial" w:cs="Arial"/>
          <w:i/>
          <w:iCs/>
        </w:rPr>
        <w:t>=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15" name="Рисунок 15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  <w:vertAlign w:val="subscript"/>
        </w:rPr>
        <w:t>п</w:t>
      </w:r>
      <w:proofErr w:type="gramEnd"/>
      <w:r>
        <w:rPr>
          <w:rFonts w:ascii="Arial" w:hAnsi="Arial" w:cs="Arial"/>
          <w:i/>
          <w:iCs/>
        </w:rPr>
        <w:t>+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14" name="Рисунок 14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vertAlign w:val="subscript"/>
        </w:rPr>
        <w:t>р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дБ/км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Кабельное затухание – обусловлено условиями прокладки и эксплуатации оптических кабелей.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Кабельное затухание рассчитывается как сумма 7 составляющих:</w:t>
      </w:r>
    </w:p>
    <w:p w:rsidR="00EC0608" w:rsidRDefault="00EC0608" w:rsidP="00EC0608">
      <w:pPr>
        <w:pStyle w:val="a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13" name="Рисунок 13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к</w:t>
      </w:r>
      <w:r>
        <w:rPr>
          <w:rFonts w:ascii="Arial" w:hAnsi="Arial" w:cs="Arial"/>
          <w:i/>
          <w:iCs/>
        </w:rPr>
        <w:t>=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23825" cy="161925"/>
            <wp:effectExtent l="0" t="0" r="9525" b="9525"/>
            <wp:docPr id="12" name="Рисунок 12" descr="C:\ДО\Задания\9 семестр\Направляющие системы электросвязи\course105\img\su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ДО\Задания\9 семестр\Направляющие системы электросвязи\course105\img\summa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11" name="Рисунок 11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vertAlign w:val="subscript"/>
        </w:rPr>
        <w:t>i</w:t>
      </w:r>
      <w:r>
        <w:rPr>
          <w:rFonts w:ascii="Arial" w:hAnsi="Arial" w:cs="Arial"/>
          <w:i/>
          <w:iCs/>
        </w:rPr>
        <w:t xml:space="preserve"> i=1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23825" cy="123825"/>
            <wp:effectExtent l="0" t="0" r="9525" b="9525"/>
            <wp:docPr id="10" name="Рисунок 10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7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9" name="Рисунок 9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1</w:t>
      </w:r>
      <w:r>
        <w:rPr>
          <w:rFonts w:ascii="Arial" w:hAnsi="Arial" w:cs="Arial"/>
        </w:rPr>
        <w:t xml:space="preserve"> –затухание вследствие термомеханических воздействий на волокно в процессе изготовления кабеля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8" name="Рисунок 8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2</w:t>
      </w:r>
      <w:r>
        <w:rPr>
          <w:rFonts w:ascii="Arial" w:hAnsi="Arial" w:cs="Arial"/>
        </w:rPr>
        <w:t xml:space="preserve"> – затухание вследствие температурной зависимости коэффициента преломления ОВ;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7" name="Рисунок 7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3</w:t>
      </w:r>
      <w:r>
        <w:rPr>
          <w:rFonts w:ascii="Arial" w:hAnsi="Arial" w:cs="Arial"/>
        </w:rPr>
        <w:t xml:space="preserve"> – затухание на </w:t>
      </w:r>
      <w:proofErr w:type="spellStart"/>
      <w:r>
        <w:rPr>
          <w:rFonts w:ascii="Arial" w:hAnsi="Arial" w:cs="Arial"/>
        </w:rPr>
        <w:t>микроизгибах</w:t>
      </w:r>
      <w:proofErr w:type="spellEnd"/>
      <w:r>
        <w:rPr>
          <w:rFonts w:ascii="Arial" w:hAnsi="Arial" w:cs="Arial"/>
        </w:rPr>
        <w:t xml:space="preserve"> ОВ;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6" name="Рисунок 6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4</w:t>
      </w:r>
      <w:r>
        <w:rPr>
          <w:rFonts w:ascii="Arial" w:hAnsi="Arial" w:cs="Arial"/>
        </w:rPr>
        <w:t xml:space="preserve"> – затухание вследствие нарушения прямолинейности ОВ;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5" name="Рисунок 5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5</w:t>
      </w:r>
      <w:r>
        <w:rPr>
          <w:rFonts w:ascii="Arial" w:hAnsi="Arial" w:cs="Arial"/>
        </w:rPr>
        <w:t xml:space="preserve"> – затухание вследствие кручения ОВ вокруг оси;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4" name="Рисунок 4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6</w:t>
      </w:r>
      <w:r>
        <w:rPr>
          <w:rFonts w:ascii="Arial" w:hAnsi="Arial" w:cs="Arial"/>
        </w:rPr>
        <w:t xml:space="preserve"> – затухание из-за неравномерности покрытия ОВ;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3" name="Рисунок 3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vertAlign w:val="subscript"/>
        </w:rPr>
        <w:t>7</w:t>
      </w:r>
      <w:r>
        <w:rPr>
          <w:rFonts w:ascii="Arial" w:hAnsi="Arial" w:cs="Arial"/>
        </w:rPr>
        <w:t xml:space="preserve"> – затухание вследствие потерь в защитной оболочке.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Курсовом Проекте </w:t>
      </w:r>
      <w:r>
        <w:rPr>
          <w:rFonts w:ascii="Arial" w:hAnsi="Arial" w:cs="Arial"/>
          <w:noProof/>
        </w:rPr>
        <w:drawing>
          <wp:inline distT="0" distB="0" distL="0" distR="0">
            <wp:extent cx="114300" cy="142875"/>
            <wp:effectExtent l="0" t="0" r="0" b="9525"/>
            <wp:docPr id="2" name="Рисунок 2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следует принять в соответствии с таблицей 5.1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Таблица 5.1</w:t>
      </w:r>
    </w:p>
    <w:tbl>
      <w:tblPr>
        <w:tblStyle w:val="a7"/>
        <w:tblW w:w="805" w:type="pct"/>
        <w:jc w:val="center"/>
        <w:tblLook w:val="04A0" w:firstRow="1" w:lastRow="0" w:firstColumn="1" w:lastColumn="0" w:noHBand="0" w:noVBand="1"/>
      </w:tblPr>
      <w:tblGrid>
        <w:gridCol w:w="962"/>
        <w:gridCol w:w="579"/>
      </w:tblGrid>
      <w:tr w:rsidR="00EC0608" w:rsidTr="00EC0608">
        <w:trPr>
          <w:jc w:val="center"/>
        </w:trPr>
        <w:tc>
          <w:tcPr>
            <w:tcW w:w="3121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№ вар.</w:t>
            </w:r>
          </w:p>
        </w:tc>
        <w:tc>
          <w:tcPr>
            <w:tcW w:w="1879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>6</w:t>
            </w:r>
          </w:p>
        </w:tc>
      </w:tr>
      <w:tr w:rsidR="00EC0608" w:rsidTr="00EC0608">
        <w:trPr>
          <w:jc w:val="center"/>
        </w:trPr>
        <w:tc>
          <w:tcPr>
            <w:tcW w:w="3121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90C20A9" wp14:editId="614DFDB6">
                  <wp:extent cx="114300" cy="142875"/>
                  <wp:effectExtent l="0" t="0" r="0" b="9525"/>
                  <wp:docPr id="42" name="Рисунок 42" descr="C:\ДО\Задания\9 семестр\Направляющие системы электросвязи\course105\img\al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ДО\Задания\9 семестр\Направляющие системы электросвязи\course105\img\al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к</w:t>
            </w:r>
            <w:proofErr w:type="gramStart"/>
            <w:r>
              <w:rPr>
                <w:rFonts w:ascii="Arial" w:hAnsi="Arial" w:cs="Arial"/>
                <w:vertAlign w:val="subscript"/>
              </w:rPr>
              <w:t xml:space="preserve"> ,</w:t>
            </w:r>
            <w:proofErr w:type="gramEnd"/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 xml:space="preserve">дБ,/км </w:t>
            </w:r>
          </w:p>
        </w:tc>
        <w:tc>
          <w:tcPr>
            <w:tcW w:w="1879" w:type="pct"/>
            <w:hideMark/>
          </w:tcPr>
          <w:p w:rsidR="00EC0608" w:rsidRDefault="00EC0608">
            <w:pPr>
              <w:pStyle w:val="a4"/>
            </w:pPr>
            <w:r>
              <w:rPr>
                <w:rFonts w:ascii="Arial" w:hAnsi="Arial" w:cs="Arial"/>
              </w:rPr>
              <w:t xml:space="preserve">0,2 </w:t>
            </w:r>
          </w:p>
        </w:tc>
      </w:tr>
    </w:tbl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Расчетное суммарное затухание будет: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89" name="Рисунок 89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=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88" name="Рисунок 88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vertAlign w:val="subscript"/>
        </w:rPr>
        <w:t>с</w:t>
      </w:r>
      <w:r>
        <w:rPr>
          <w:rFonts w:ascii="Arial" w:hAnsi="Arial" w:cs="Arial"/>
          <w:i/>
          <w:iCs/>
        </w:rPr>
        <w:t>+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4300" cy="142875"/>
            <wp:effectExtent l="0" t="0" r="0" b="9525"/>
            <wp:docPr id="87" name="Рисунок 87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vertAlign w:val="subscript"/>
        </w:rPr>
        <w:t>к</w:t>
      </w:r>
      <w:proofErr w:type="gramStart"/>
      <w:r>
        <w:rPr>
          <w:rFonts w:ascii="Arial" w:hAnsi="Arial" w:cs="Arial"/>
          <w:i/>
          <w:iCs/>
          <w:vertAlign w:val="subscript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дБ/км ( 5.7 )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Расчет дисперсии 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Дисперсия – рассеивание во времени спектральных или </w:t>
      </w:r>
      <w:proofErr w:type="spellStart"/>
      <w:r>
        <w:rPr>
          <w:rFonts w:ascii="Arial" w:hAnsi="Arial" w:cs="Arial"/>
        </w:rPr>
        <w:t>модовых</w:t>
      </w:r>
      <w:proofErr w:type="spellEnd"/>
      <w:r>
        <w:rPr>
          <w:rFonts w:ascii="Arial" w:hAnsi="Arial" w:cs="Arial"/>
        </w:rPr>
        <w:t xml:space="preserve"> составляющих оптического сигнала.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Полная дисперсия рассчитывается как сумма </w:t>
      </w:r>
      <w:proofErr w:type="spellStart"/>
      <w:r>
        <w:rPr>
          <w:rFonts w:ascii="Arial" w:hAnsi="Arial" w:cs="Arial"/>
        </w:rPr>
        <w:t>модовой</w:t>
      </w:r>
      <w:proofErr w:type="spellEnd"/>
      <w:r>
        <w:rPr>
          <w:rFonts w:ascii="Arial" w:hAnsi="Arial" w:cs="Arial"/>
        </w:rPr>
        <w:t xml:space="preserve"> и хроматической дисперсии. 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23950" cy="304800"/>
            <wp:effectExtent l="0" t="0" r="0" b="0"/>
            <wp:docPr id="86" name="Рисунок 86" descr="C:\ДО\Задания\9 семестр\Направляющие системы электросвязи\course105\img\Image9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ДО\Задания\9 семестр\Направляющие системы электросвязи\course105\img\Image97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(5.8)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свою очередь хроматическая дисперсия состоит из материальной, волноводной и профильной дисперсии.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Материальная дисперсия обусловлена тем, что показатель преломления сердцевины изменяется с длинной волны.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85" name="Рисунок 85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84" name="Рисунок 84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=1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83" name="Рисунок 83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3 нм для ППЛ;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82" name="Рисунок 82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81" name="Рисунок 81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=20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80" name="Рисунок 80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40 нм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СИД.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79" name="Рисунок 79" descr="C:\ДО\Задания\9 семестр\Направляющие системы электросвязи\course105\img\t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ДО\Задания\9 семестр\Направляющие системы электросвязи\course105\img\ta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vertAlign w:val="subscript"/>
        </w:rPr>
        <w:t>мат</w:t>
      </w:r>
      <w:r>
        <w:rPr>
          <w:rFonts w:ascii="Arial" w:hAnsi="Arial" w:cs="Arial"/>
        </w:rPr>
        <w:t>=</w:t>
      </w: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78" name="Рисунок 78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77" name="Рисунок 77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* </w:t>
      </w:r>
      <w:proofErr w:type="gramStart"/>
      <w:r>
        <w:rPr>
          <w:rFonts w:ascii="Arial" w:hAnsi="Arial" w:cs="Arial"/>
        </w:rPr>
        <w:t>М(</w:t>
      </w:r>
      <w:proofErr w:type="gramEnd"/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76" name="Рисунок 76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); </w:t>
      </w:r>
      <w:proofErr w:type="spellStart"/>
      <w:r>
        <w:rPr>
          <w:rFonts w:ascii="Arial" w:hAnsi="Arial" w:cs="Arial"/>
        </w:rPr>
        <w:t>пс</w:t>
      </w:r>
      <w:proofErr w:type="spellEnd"/>
      <w:r>
        <w:rPr>
          <w:rFonts w:ascii="Arial" w:hAnsi="Arial" w:cs="Arial"/>
        </w:rPr>
        <w:t xml:space="preserve">/км (5.9) 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М(</w:t>
      </w:r>
      <w:proofErr w:type="gramEnd"/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75" name="Рисунок 75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 – удельная дисперсия материала,</w:t>
      </w:r>
      <w:r>
        <w:rPr>
          <w:rFonts w:ascii="Arial" w:hAnsi="Arial" w:cs="Arial"/>
          <w:noProof/>
        </w:rPr>
        <w:drawing>
          <wp:inline distT="0" distB="0" distL="0" distR="0">
            <wp:extent cx="504825" cy="390525"/>
            <wp:effectExtent l="0" t="0" r="9525" b="9525"/>
            <wp:docPr id="74" name="Рисунок 74" descr="C:\ДО\Задания\9 семестр\Направляющие системы электросвязи\course105\img\Image9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ДО\Задания\9 семестр\Направляющие системы электросвязи\course105\img\Image97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73" name="Рисунок 73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72" name="Рисунок 72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- ширина спектра источника излучения, нм.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71" name="Рисунок 71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70" name="Рисунок 70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=0,1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69" name="Рисунок 69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1 нм для ППЛ;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68" name="Рисунок 68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67" name="Рисунок 67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=10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66" name="Рисунок 66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30 нм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СИД.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волноводная дисперсия – обусловлена процессами внутри моды и характеризуется зависимостью коэффициента распространения моды от длинны волны:</w:t>
      </w:r>
      <w:proofErr w:type="gramEnd"/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65" name="Рисунок 65" descr="C:\ДО\Задания\9 семестр\Направляющие системы электросвязи\course105\img\t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ДО\Задания\9 семестр\Направляющие системы электросвязи\course105\img\ta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vertAlign w:val="subscript"/>
        </w:rPr>
        <w:t>вол</w:t>
      </w:r>
      <w:r>
        <w:rPr>
          <w:rFonts w:ascii="Arial" w:hAnsi="Arial" w:cs="Arial"/>
        </w:rPr>
        <w:t>=</w:t>
      </w: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64" name="Рисунок 64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63" name="Рисунок 63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* </w:t>
      </w:r>
      <w:proofErr w:type="gramStart"/>
      <w:r>
        <w:rPr>
          <w:rFonts w:ascii="Arial" w:hAnsi="Arial" w:cs="Arial"/>
        </w:rPr>
        <w:t>В(</w:t>
      </w:r>
      <w:proofErr w:type="gramEnd"/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62" name="Рисунок 62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); </w:t>
      </w:r>
      <w:proofErr w:type="spellStart"/>
      <w:r>
        <w:rPr>
          <w:rFonts w:ascii="Arial" w:hAnsi="Arial" w:cs="Arial"/>
        </w:rPr>
        <w:t>пс</w:t>
      </w:r>
      <w:proofErr w:type="spellEnd"/>
      <w:r>
        <w:rPr>
          <w:rFonts w:ascii="Arial" w:hAnsi="Arial" w:cs="Arial"/>
        </w:rPr>
        <w:t xml:space="preserve">/км (5.10) 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В(</w:t>
      </w:r>
      <w:proofErr w:type="gramEnd"/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61" name="Рисунок 61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 – волноводная дисперсия, </w:t>
      </w:r>
      <w:r>
        <w:rPr>
          <w:rFonts w:ascii="Arial" w:hAnsi="Arial" w:cs="Arial"/>
          <w:noProof/>
        </w:rPr>
        <w:drawing>
          <wp:inline distT="0" distB="0" distL="0" distR="0">
            <wp:extent cx="504825" cy="390525"/>
            <wp:effectExtent l="0" t="0" r="9525" b="9525"/>
            <wp:docPr id="60" name="Рисунок 60" descr="C:\ДО\Задания\9 семестр\Направляющие системы электросвязи\course105\img\Image9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ДО\Задания\9 семестр\Направляющие системы электросвязи\course105\img\Image97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профильная дисперсия проявляется в реальных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и обусловлена отклонением продольных и поперечных геометрических размеров и форм реального ОВ от номинала.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59" name="Рисунок 59" descr="C:\ДО\Задания\9 семестр\Направляющие системы электросвязи\course105\img\t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ДО\Задания\9 семестр\Направляющие системы электросвязи\course105\img\ta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rial" w:hAnsi="Arial" w:cs="Arial"/>
          <w:vertAlign w:val="subscript"/>
        </w:rPr>
        <w:t>пр</w:t>
      </w:r>
      <w:proofErr w:type="spellEnd"/>
      <w:proofErr w:type="gramEnd"/>
      <w:r>
        <w:rPr>
          <w:rFonts w:ascii="Arial" w:hAnsi="Arial" w:cs="Arial"/>
        </w:rPr>
        <w:t>=</w:t>
      </w: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58" name="Рисунок 58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57" name="Рисунок 57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* П(</w:t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56" name="Рисунок 56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); </w:t>
      </w:r>
      <w:proofErr w:type="spellStart"/>
      <w:r>
        <w:rPr>
          <w:rFonts w:ascii="Arial" w:hAnsi="Arial" w:cs="Arial"/>
        </w:rPr>
        <w:t>пс</w:t>
      </w:r>
      <w:proofErr w:type="spellEnd"/>
      <w:r>
        <w:rPr>
          <w:rFonts w:ascii="Arial" w:hAnsi="Arial" w:cs="Arial"/>
        </w:rPr>
        <w:t>/км (5.11)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П(</w:t>
      </w:r>
      <w:proofErr w:type="gramEnd"/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55" name="Рисунок 55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 – удельная профильная дисперсия, </w:t>
      </w:r>
      <w:r>
        <w:rPr>
          <w:rFonts w:ascii="Arial" w:hAnsi="Arial" w:cs="Arial"/>
          <w:noProof/>
        </w:rPr>
        <w:drawing>
          <wp:inline distT="0" distB="0" distL="0" distR="0">
            <wp:extent cx="504825" cy="390525"/>
            <wp:effectExtent l="0" t="0" r="9525" b="9525"/>
            <wp:docPr id="54" name="Рисунок 54" descr="C:\ДО\Задания\9 семестр\Направляющие системы электросвязи\course105\img\Image9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ДО\Задания\9 семестр\Направляющие системы электросвязи\course105\img\Image97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для определения </w:t>
      </w:r>
      <w:proofErr w:type="gramStart"/>
      <w:r>
        <w:rPr>
          <w:rFonts w:ascii="Arial" w:hAnsi="Arial" w:cs="Arial"/>
        </w:rPr>
        <w:t>М(</w:t>
      </w:r>
      <w:proofErr w:type="gramEnd"/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53" name="Рисунок 53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),В(</w:t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52" name="Рисунок 52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),П(</w:t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51" name="Рисунок 51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 воспользуемся таблицей 5.2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Таблица 5.2</w:t>
      </w:r>
    </w:p>
    <w:tbl>
      <w:tblPr>
        <w:tblStyle w:val="a7"/>
        <w:tblW w:w="1499" w:type="pct"/>
        <w:jc w:val="center"/>
        <w:tblInd w:w="-1392" w:type="dxa"/>
        <w:tblLayout w:type="fixed"/>
        <w:tblLook w:val="04A0" w:firstRow="1" w:lastRow="0" w:firstColumn="1" w:lastColumn="0" w:noHBand="0" w:noVBand="1"/>
      </w:tblPr>
      <w:tblGrid>
        <w:gridCol w:w="2047"/>
        <w:gridCol w:w="822"/>
      </w:tblGrid>
      <w:tr w:rsidR="00D62523" w:rsidTr="00D62523">
        <w:trPr>
          <w:trHeight w:val="705"/>
          <w:jc w:val="center"/>
        </w:trPr>
        <w:tc>
          <w:tcPr>
            <w:tcW w:w="3568" w:type="pct"/>
            <w:hideMark/>
          </w:tcPr>
          <w:p w:rsidR="00D62523" w:rsidRDefault="00D62523">
            <w:pPr>
              <w:pStyle w:val="a4"/>
            </w:pPr>
            <w:r>
              <w:rPr>
                <w:rFonts w:ascii="Arial" w:hAnsi="Arial" w:cs="Arial"/>
              </w:rPr>
              <w:t xml:space="preserve">Длина волны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76979047" wp14:editId="2F86EB9B">
                  <wp:extent cx="133350" cy="171450"/>
                  <wp:effectExtent l="0" t="0" r="0" b="0"/>
                  <wp:docPr id="50" name="Рисунок 50" descr="C:\ДО\Задания\9 семестр\Направляющие системы электросвязи\course105\img\lam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ДО\Задания\9 семестр\Направляющие системы электросвязи\course105\img\lam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</w:t>
            </w:r>
            <w:proofErr w:type="gramStart"/>
            <w:r>
              <w:rPr>
                <w:rFonts w:ascii="Arial" w:hAnsi="Arial" w:cs="Arial"/>
              </w:rPr>
              <w:t>мкм</w:t>
            </w:r>
            <w:proofErr w:type="gramEnd"/>
          </w:p>
        </w:tc>
        <w:tc>
          <w:tcPr>
            <w:tcW w:w="1432" w:type="pct"/>
            <w:hideMark/>
          </w:tcPr>
          <w:p w:rsidR="00D62523" w:rsidRDefault="00D62523">
            <w:pPr>
              <w:pStyle w:val="a4"/>
            </w:pPr>
            <w:r>
              <w:rPr>
                <w:rFonts w:ascii="Arial" w:hAnsi="Arial" w:cs="Arial"/>
              </w:rPr>
              <w:t>1,55</w:t>
            </w:r>
          </w:p>
        </w:tc>
      </w:tr>
      <w:tr w:rsidR="00D62523" w:rsidTr="00D62523">
        <w:trPr>
          <w:trHeight w:val="715"/>
          <w:jc w:val="center"/>
        </w:trPr>
        <w:tc>
          <w:tcPr>
            <w:tcW w:w="3568" w:type="pct"/>
            <w:hideMark/>
          </w:tcPr>
          <w:p w:rsidR="00D62523" w:rsidRDefault="00D62523">
            <w:pPr>
              <w:pStyle w:val="a4"/>
            </w:pPr>
            <w:proofErr w:type="gramStart"/>
            <w:r>
              <w:rPr>
                <w:rFonts w:ascii="Arial" w:hAnsi="Arial" w:cs="Arial"/>
              </w:rPr>
              <w:t>М(</w:t>
            </w:r>
            <w:proofErr w:type="gramEnd"/>
            <w:r>
              <w:rPr>
                <w:rFonts w:ascii="Arial" w:hAnsi="Arial" w:cs="Arial"/>
                <w:noProof/>
              </w:rPr>
              <w:drawing>
                <wp:inline distT="0" distB="0" distL="0" distR="0" wp14:anchorId="66095DDE" wp14:editId="1062EF35">
                  <wp:extent cx="133350" cy="171450"/>
                  <wp:effectExtent l="0" t="0" r="0" b="0"/>
                  <wp:docPr id="49" name="Рисунок 49" descr="C:\ДО\Задания\9 семестр\Направляющие системы электросвязи\course105\img\lam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ДО\Задания\9 семестр\Направляющие системы электросвязи\course105\img\lam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пс</w:t>
            </w:r>
            <w:proofErr w:type="spellEnd"/>
            <w:r>
              <w:rPr>
                <w:rFonts w:ascii="Arial" w:hAnsi="Arial" w:cs="Arial"/>
              </w:rPr>
              <w:t>/(км*нм)</w:t>
            </w:r>
          </w:p>
        </w:tc>
        <w:tc>
          <w:tcPr>
            <w:tcW w:w="1432" w:type="pct"/>
            <w:hideMark/>
          </w:tcPr>
          <w:p w:rsidR="00D62523" w:rsidRDefault="00D62523">
            <w:pPr>
              <w:pStyle w:val="a4"/>
            </w:pPr>
            <w:r>
              <w:rPr>
                <w:rFonts w:ascii="Arial" w:hAnsi="Arial" w:cs="Arial"/>
              </w:rPr>
              <w:t>-18</w:t>
            </w:r>
          </w:p>
        </w:tc>
      </w:tr>
      <w:tr w:rsidR="00D62523" w:rsidTr="00D62523">
        <w:trPr>
          <w:trHeight w:val="541"/>
          <w:jc w:val="center"/>
        </w:trPr>
        <w:tc>
          <w:tcPr>
            <w:tcW w:w="3568" w:type="pct"/>
            <w:hideMark/>
          </w:tcPr>
          <w:p w:rsidR="00D62523" w:rsidRDefault="00D62523">
            <w:pPr>
              <w:pStyle w:val="a4"/>
            </w:pPr>
            <w:proofErr w:type="gramStart"/>
            <w:r>
              <w:rPr>
                <w:rFonts w:ascii="Arial" w:hAnsi="Arial" w:cs="Arial"/>
              </w:rPr>
              <w:t>В(</w:t>
            </w:r>
            <w:proofErr w:type="gramEnd"/>
            <w:r>
              <w:rPr>
                <w:rFonts w:ascii="Arial" w:hAnsi="Arial" w:cs="Arial"/>
                <w:noProof/>
              </w:rPr>
              <w:drawing>
                <wp:inline distT="0" distB="0" distL="0" distR="0" wp14:anchorId="3E7F8AC3" wp14:editId="3DFB31C2">
                  <wp:extent cx="133350" cy="171450"/>
                  <wp:effectExtent l="0" t="0" r="0" b="0"/>
                  <wp:docPr id="48" name="Рисунок 48" descr="C:\ДО\Задания\9 семестр\Направляющие системы электросвязи\course105\img\lam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ДО\Задания\9 семестр\Направляющие системы электросвязи\course105\img\lam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пс</w:t>
            </w:r>
            <w:proofErr w:type="spellEnd"/>
            <w:r>
              <w:rPr>
                <w:rFonts w:ascii="Arial" w:hAnsi="Arial" w:cs="Arial"/>
              </w:rPr>
              <w:t>/(км*нм)</w:t>
            </w:r>
          </w:p>
        </w:tc>
        <w:tc>
          <w:tcPr>
            <w:tcW w:w="1432" w:type="pct"/>
            <w:hideMark/>
          </w:tcPr>
          <w:p w:rsidR="00D62523" w:rsidRDefault="00D62523">
            <w:pPr>
              <w:pStyle w:val="a4"/>
            </w:pPr>
            <w:r>
              <w:rPr>
                <w:rFonts w:ascii="Arial" w:hAnsi="Arial" w:cs="Arial"/>
              </w:rPr>
              <w:t>12</w:t>
            </w:r>
          </w:p>
        </w:tc>
      </w:tr>
      <w:tr w:rsidR="00D62523" w:rsidTr="00D62523">
        <w:trPr>
          <w:trHeight w:val="421"/>
          <w:jc w:val="center"/>
        </w:trPr>
        <w:tc>
          <w:tcPr>
            <w:tcW w:w="3568" w:type="pct"/>
            <w:hideMark/>
          </w:tcPr>
          <w:p w:rsidR="00D62523" w:rsidRDefault="00D62523">
            <w:pPr>
              <w:pStyle w:val="a4"/>
            </w:pPr>
            <w:proofErr w:type="gramStart"/>
            <w:r>
              <w:rPr>
                <w:rFonts w:ascii="Arial" w:hAnsi="Arial" w:cs="Arial"/>
              </w:rPr>
              <w:t>П(</w:t>
            </w:r>
            <w:proofErr w:type="gramEnd"/>
            <w:r>
              <w:rPr>
                <w:rFonts w:ascii="Arial" w:hAnsi="Arial" w:cs="Arial"/>
                <w:noProof/>
              </w:rPr>
              <w:drawing>
                <wp:inline distT="0" distB="0" distL="0" distR="0" wp14:anchorId="68B0ADED" wp14:editId="5D0D3DC1">
                  <wp:extent cx="133350" cy="171450"/>
                  <wp:effectExtent l="0" t="0" r="0" b="0"/>
                  <wp:docPr id="47" name="Рисунок 47" descr="C:\ДО\Задания\9 семестр\Направляющие системы электросвязи\course105\img\lam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ДО\Задания\9 семестр\Направляющие системы электросвязи\course105\img\lam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пс</w:t>
            </w:r>
            <w:proofErr w:type="spellEnd"/>
            <w:r>
              <w:rPr>
                <w:rFonts w:ascii="Arial" w:hAnsi="Arial" w:cs="Arial"/>
              </w:rPr>
              <w:t>/(км*нм)</w:t>
            </w:r>
          </w:p>
        </w:tc>
        <w:tc>
          <w:tcPr>
            <w:tcW w:w="1432" w:type="pct"/>
            <w:hideMark/>
          </w:tcPr>
          <w:p w:rsidR="00D62523" w:rsidRDefault="00D62523">
            <w:pPr>
              <w:pStyle w:val="a4"/>
            </w:pPr>
            <w:r>
              <w:rPr>
                <w:rFonts w:ascii="Arial" w:hAnsi="Arial" w:cs="Arial"/>
              </w:rPr>
              <w:t>5,5</w:t>
            </w:r>
          </w:p>
        </w:tc>
      </w:tr>
    </w:tbl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Результирующая дисперсия будет: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23975" cy="247650"/>
            <wp:effectExtent l="0" t="0" r="9525" b="0"/>
            <wp:docPr id="46" name="Рисунок 46" descr="C:\ДО\Задания\9 семестр\Направляющие системы электросвязи\course105\img\Image9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ДО\Задания\9 семестр\Направляющие системы электросвязи\course105\img\Image97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пс</w:t>
      </w:r>
      <w:proofErr w:type="spellEnd"/>
      <w:r>
        <w:rPr>
          <w:rFonts w:ascii="Arial" w:hAnsi="Arial" w:cs="Arial"/>
        </w:rPr>
        <w:t>/км. (5.12)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многомодовых</w:t>
      </w:r>
      <w:proofErr w:type="spellEnd"/>
      <w:r>
        <w:rPr>
          <w:rFonts w:ascii="Arial" w:hAnsi="Arial" w:cs="Arial"/>
        </w:rPr>
        <w:t xml:space="preserve"> волокнах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45" name="Рисунок 45" descr="C:\ДО\Задания\9 семестр\Направляющие системы электросвязи\course105\img\t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ДО\Задания\9 семестр\Направляющие системы электросвязи\course105\img\ta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мод</w:t>
      </w:r>
      <w:r>
        <w:rPr>
          <w:rFonts w:ascii="Arial" w:hAnsi="Arial" w:cs="Arial"/>
        </w:rPr>
        <w:t>&gt;&gt;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44" name="Рисунок 44" descr="C:\ДО\Задания\9 семестр\Направляющие системы электросвязи\course105\img\t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ДО\Задания\9 семестр\Направляющие системы электросвязи\course105\img\ta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х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Модовую</w:t>
      </w:r>
      <w:proofErr w:type="spellEnd"/>
      <w:r>
        <w:rPr>
          <w:rFonts w:ascii="Arial" w:hAnsi="Arial" w:cs="Arial"/>
        </w:rPr>
        <w:t xml:space="preserve"> дисперсию для </w:t>
      </w:r>
      <w:proofErr w:type="gramStart"/>
      <w:r>
        <w:rPr>
          <w:rFonts w:ascii="Arial" w:hAnsi="Arial" w:cs="Arial"/>
        </w:rPr>
        <w:t>градиентного</w:t>
      </w:r>
      <w:proofErr w:type="gramEnd"/>
      <w:r>
        <w:rPr>
          <w:rFonts w:ascii="Arial" w:hAnsi="Arial" w:cs="Arial"/>
        </w:rPr>
        <w:t xml:space="preserve"> ОВ можно найти по формуле:</w:t>
      </w:r>
    </w:p>
    <w:p w:rsidR="00EC0608" w:rsidRDefault="00EC0608" w:rsidP="00EC060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14400" cy="457200"/>
            <wp:effectExtent l="0" t="0" r="0" b="0"/>
            <wp:docPr id="43" name="Рисунок 43" descr="C:\ДО\Задания\9 семестр\Направляющие системы электросвязи\course105\img\Image9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ДО\Задания\9 семестр\Направляющие системы электросвязи\course105\img\Image98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нс</w:t>
      </w:r>
      <w:proofErr w:type="spellEnd"/>
      <w:r>
        <w:rPr>
          <w:rFonts w:ascii="Arial" w:hAnsi="Arial" w:cs="Arial"/>
        </w:rPr>
        <w:t>/км, (5.13)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где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NA – числовая </w:t>
      </w:r>
      <w:proofErr w:type="spellStart"/>
      <w:r>
        <w:rPr>
          <w:rFonts w:ascii="Arial" w:hAnsi="Arial" w:cs="Arial"/>
        </w:rPr>
        <w:t>аппертура</w:t>
      </w:r>
      <w:proofErr w:type="spellEnd"/>
      <w:r>
        <w:rPr>
          <w:rFonts w:ascii="Arial" w:hAnsi="Arial" w:cs="Arial"/>
        </w:rPr>
        <w:t xml:space="preserve"> ОВ;</w:t>
      </w:r>
    </w:p>
    <w:p w:rsidR="00EC0608" w:rsidRDefault="00EC0608" w:rsidP="00EC060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– показатель преломления сердцевины ОВ;</w:t>
      </w:r>
    </w:p>
    <w:p w:rsidR="00EC0608" w:rsidRDefault="00EC0608" w:rsidP="00EC0608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– скорость света, км/с.</w:t>
      </w:r>
    </w:p>
    <w:p w:rsidR="00260B8E" w:rsidRDefault="00260B8E" w:rsidP="00260B8E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Выбор системы передачи и определение емкости кабеля</w:t>
      </w: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емкость кабеля и система передачи выбираются в зависимости от необходимого числа телефонных каналов и каналов телевидения при использовании серийно выпускаемой аппаратуры для их уплотнения.</w:t>
      </w: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Тип кабеля и система передачи выбираются так, чтобы при соблюдении необходимых качественных показателей проектируемая линия была наиболее экономичной как по капитальным затратам, так и по эксплуатационным расходам.</w:t>
      </w: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Система связи оптического кабеля предусматривает передачу информации оп одному оптическому волокну, а прием по другому, что эквивалентно четырехпроводной, </w:t>
      </w:r>
      <w:proofErr w:type="gramStart"/>
      <w:r>
        <w:rPr>
          <w:rFonts w:ascii="Arial" w:hAnsi="Arial" w:cs="Arial"/>
        </w:rPr>
        <w:t>одно-кабельной</w:t>
      </w:r>
      <w:proofErr w:type="gramEnd"/>
      <w:r>
        <w:rPr>
          <w:rFonts w:ascii="Arial" w:hAnsi="Arial" w:cs="Arial"/>
        </w:rPr>
        <w:t xml:space="preserve"> схеме организации связи. </w:t>
      </w: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При выборе системы передачи по оптическому кабелю следует использовать оптические системы передачи, созданные на базе стандартных систем ИКМ для электрического кабеля.</w:t>
      </w:r>
    </w:p>
    <w:p w:rsidR="00260B8E" w:rsidRDefault="00260B8E" w:rsidP="00260B8E">
      <w:pPr>
        <w:pStyle w:val="a4"/>
        <w:jc w:val="center"/>
        <w:rPr>
          <w:rFonts w:ascii="Arial" w:hAnsi="Arial" w:cs="Arial"/>
          <w:b/>
          <w:bCs/>
          <w:lang w:val="en-US"/>
        </w:rPr>
      </w:pPr>
    </w:p>
    <w:p w:rsidR="00260B8E" w:rsidRDefault="00260B8E" w:rsidP="00260B8E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6.1 Аппаратура ВОСП для внутризоновых сетей</w:t>
      </w: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для внутризоновых сетей ВСС промышленностью (АО “ ДАЛС ”) выпускаются следующие системы передачи: “Сопка-2”,“Сопка-3”,“Сопка-3М”. Система передачи “Сопка-2” обеспечивает передачу вторичного цифрового потока (8,448 Мбит/с), а системы “Сопка-3” и “Сопка-3М” передачу третичного цифрового потока (34,368 Мбит/с).</w:t>
      </w:r>
    </w:p>
    <w:p w:rsidR="003D1160" w:rsidRDefault="00260B8E" w:rsidP="00EC0608">
      <w:pPr>
        <w:pStyle w:val="a3"/>
        <w:rPr>
          <w:sz w:val="24"/>
          <w:lang w:val="en-US"/>
        </w:rPr>
      </w:pPr>
      <w:r>
        <w:rPr>
          <w:noProof/>
        </w:rPr>
        <w:drawing>
          <wp:inline distT="0" distB="0" distL="0" distR="0">
            <wp:extent cx="5940425" cy="4166242"/>
            <wp:effectExtent l="0" t="0" r="3175" b="5715"/>
            <wp:docPr id="90" name="Рисунок 90" descr="C:\ДО\Задания\9 семестр\Направляющие системы электросвязи\course105\img\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ДО\Задания\9 семестр\Направляющие системы электросвязи\course105\img\Image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8E" w:rsidRDefault="00260B8E" w:rsidP="00EC0608">
      <w:pPr>
        <w:pStyle w:val="a3"/>
        <w:rPr>
          <w:sz w:val="24"/>
          <w:lang w:val="en-US"/>
        </w:rPr>
      </w:pP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  <w:u w:val="single"/>
        </w:rPr>
        <w:t>Примечание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МОВ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многомодовое</w:t>
      </w:r>
      <w:proofErr w:type="spellEnd"/>
      <w:r>
        <w:rPr>
          <w:rFonts w:ascii="Arial" w:hAnsi="Arial" w:cs="Arial"/>
        </w:rPr>
        <w:t xml:space="preserve"> ОВ, </w:t>
      </w:r>
      <w:r>
        <w:rPr>
          <w:rFonts w:ascii="Arial" w:hAnsi="Arial" w:cs="Arial"/>
          <w:b/>
          <w:bCs/>
        </w:rPr>
        <w:t>ООВ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одномодовое</w:t>
      </w:r>
      <w:proofErr w:type="spellEnd"/>
      <w:r>
        <w:rPr>
          <w:rFonts w:ascii="Arial" w:hAnsi="Arial" w:cs="Arial"/>
        </w:rPr>
        <w:t xml:space="preserve"> ОВ, </w:t>
      </w:r>
      <w:r>
        <w:rPr>
          <w:rFonts w:ascii="Arial" w:hAnsi="Arial" w:cs="Arial"/>
          <w:b/>
          <w:bCs/>
        </w:rPr>
        <w:t>ЛФД</w:t>
      </w:r>
      <w:r>
        <w:rPr>
          <w:rFonts w:ascii="Arial" w:hAnsi="Arial" w:cs="Arial"/>
        </w:rPr>
        <w:t xml:space="preserve"> – лавинный фотодиод, </w:t>
      </w:r>
      <w:r>
        <w:rPr>
          <w:rFonts w:ascii="Arial" w:hAnsi="Arial" w:cs="Arial"/>
          <w:b/>
          <w:bCs/>
        </w:rPr>
        <w:t>PIN-FD</w:t>
      </w:r>
      <w:r>
        <w:rPr>
          <w:rFonts w:ascii="Arial" w:hAnsi="Arial" w:cs="Arial"/>
        </w:rPr>
        <w:t xml:space="preserve"> фотодиод </w:t>
      </w:r>
      <w:r>
        <w:rPr>
          <w:rFonts w:ascii="Arial" w:hAnsi="Arial" w:cs="Arial"/>
          <w:i/>
          <w:iCs/>
        </w:rPr>
        <w:t>p-i-n.</w:t>
      </w: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системы передачи “Сопка-2”,“Сопка-3” работают в диапазоне волн 1,3 мкм с использованием </w:t>
      </w:r>
      <w:proofErr w:type="spellStart"/>
      <w:r>
        <w:rPr>
          <w:rFonts w:ascii="Arial" w:hAnsi="Arial" w:cs="Arial"/>
        </w:rPr>
        <w:t>многомодовых</w:t>
      </w:r>
      <w:proofErr w:type="spellEnd"/>
      <w:r>
        <w:rPr>
          <w:rFonts w:ascii="Arial" w:hAnsi="Arial" w:cs="Arial"/>
        </w:rPr>
        <w:t xml:space="preserve"> градиентных ОВ, а система “Сопка-3М” – на длине волны 1,55 мкм с использованием </w:t>
      </w:r>
      <w:proofErr w:type="spellStart"/>
      <w:r>
        <w:rPr>
          <w:rFonts w:ascii="Arial" w:hAnsi="Arial" w:cs="Arial"/>
        </w:rPr>
        <w:t>одномодовых</w:t>
      </w:r>
      <w:proofErr w:type="spellEnd"/>
      <w:r>
        <w:rPr>
          <w:rFonts w:ascii="Arial" w:hAnsi="Arial" w:cs="Arial"/>
        </w:rPr>
        <w:t xml:space="preserve"> ОВ. Максимальная и минимальная проектные длины регенерационных участков ВОСП приведены в таблице 6.2.</w:t>
      </w: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таблица 6.2 проектные длины регенерационных участков ВОСП</w:t>
      </w:r>
    </w:p>
    <w:tbl>
      <w:tblPr>
        <w:tblStyle w:val="a7"/>
        <w:tblW w:w="3400" w:type="pct"/>
        <w:jc w:val="center"/>
        <w:tblLook w:val="04A0" w:firstRow="1" w:lastRow="0" w:firstColumn="1" w:lastColumn="0" w:noHBand="0" w:noVBand="1"/>
      </w:tblPr>
      <w:tblGrid>
        <w:gridCol w:w="1497"/>
        <w:gridCol w:w="1692"/>
        <w:gridCol w:w="1497"/>
        <w:gridCol w:w="1822"/>
      </w:tblGrid>
      <w:tr w:rsidR="00260B8E" w:rsidTr="00260B8E">
        <w:trPr>
          <w:jc w:val="center"/>
        </w:trPr>
        <w:tc>
          <w:tcPr>
            <w:tcW w:w="1150" w:type="pct"/>
            <w:vMerge w:val="restar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ВОСП</w:t>
            </w:r>
          </w:p>
        </w:tc>
        <w:tc>
          <w:tcPr>
            <w:tcW w:w="0" w:type="auto"/>
            <w:gridSpan w:val="3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 xml:space="preserve">длина регенерационного участка,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, при затухании, дБ/км.</w:t>
            </w:r>
          </w:p>
        </w:tc>
      </w:tr>
      <w:tr w:rsidR="00260B8E" w:rsidTr="00260B8E">
        <w:trPr>
          <w:jc w:val="center"/>
        </w:trPr>
        <w:tc>
          <w:tcPr>
            <w:tcW w:w="0" w:type="auto"/>
            <w:vMerge/>
            <w:hideMark/>
          </w:tcPr>
          <w:p w:rsidR="00260B8E" w:rsidRDefault="00260B8E"/>
        </w:tc>
        <w:tc>
          <w:tcPr>
            <w:tcW w:w="130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5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0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1,5</w:t>
            </w:r>
          </w:p>
        </w:tc>
      </w:tr>
      <w:tr w:rsidR="00260B8E" w:rsidTr="00260B8E">
        <w:trPr>
          <w:jc w:val="center"/>
        </w:trPr>
        <w:tc>
          <w:tcPr>
            <w:tcW w:w="115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“Сопка-2”</w:t>
            </w:r>
          </w:p>
        </w:tc>
        <w:tc>
          <w:tcPr>
            <w:tcW w:w="130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33,2/15,2</w:t>
            </w:r>
          </w:p>
        </w:tc>
        <w:tc>
          <w:tcPr>
            <w:tcW w:w="115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26,5/12</w:t>
            </w:r>
          </w:p>
        </w:tc>
        <w:tc>
          <w:tcPr>
            <w:tcW w:w="140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19,2/9</w:t>
            </w:r>
          </w:p>
        </w:tc>
      </w:tr>
      <w:tr w:rsidR="00260B8E" w:rsidTr="00260B8E">
        <w:trPr>
          <w:jc w:val="center"/>
        </w:trPr>
        <w:tc>
          <w:tcPr>
            <w:tcW w:w="115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“ Сопка-3”</w:t>
            </w:r>
          </w:p>
        </w:tc>
        <w:tc>
          <w:tcPr>
            <w:tcW w:w="130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30,5/12</w:t>
            </w:r>
          </w:p>
        </w:tc>
        <w:tc>
          <w:tcPr>
            <w:tcW w:w="115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24,4/10</w:t>
            </w:r>
          </w:p>
        </w:tc>
        <w:tc>
          <w:tcPr>
            <w:tcW w:w="1400" w:type="pct"/>
            <w:hideMark/>
          </w:tcPr>
          <w:p w:rsidR="00260B8E" w:rsidRDefault="00260B8E">
            <w:pPr>
              <w:pStyle w:val="a4"/>
            </w:pPr>
            <w:r>
              <w:rPr>
                <w:rFonts w:ascii="Arial" w:hAnsi="Arial" w:cs="Arial"/>
              </w:rPr>
              <w:t>18,2/7,5</w:t>
            </w:r>
          </w:p>
        </w:tc>
      </w:tr>
    </w:tbl>
    <w:p w:rsidR="00260B8E" w:rsidRDefault="00260B8E" w:rsidP="00260B8E">
      <w:pPr>
        <w:pStyle w:val="a4"/>
        <w:rPr>
          <w:rFonts w:ascii="Arial" w:hAnsi="Arial" w:cs="Arial"/>
          <w:lang w:val="en-US"/>
        </w:rPr>
      </w:pPr>
      <w:r>
        <w:rPr>
          <w:rFonts w:ascii="Arial" w:hAnsi="Arial" w:cs="Arial"/>
        </w:rPr>
        <w:t>Ниже приведена структурная схема ВОСП.</w:t>
      </w:r>
    </w:p>
    <w:p w:rsidR="00260B8E" w:rsidRDefault="00260B8E" w:rsidP="00260B8E">
      <w:pPr>
        <w:pStyle w:val="a4"/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3886200"/>
            <wp:effectExtent l="0" t="0" r="9525" b="0"/>
            <wp:docPr id="91" name="Рисунок 91" descr="C:\ДО\Задания\9 семестр\Направляющие системы электросвязи\course105\img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ДО\Задания\9 семестр\Направляющие системы электросвязи\course105\img\Image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8E" w:rsidRPr="00260B8E" w:rsidRDefault="00260B8E" w:rsidP="00260B8E">
      <w:pPr>
        <w:pStyle w:val="a4"/>
        <w:jc w:val="center"/>
        <w:rPr>
          <w:rFonts w:ascii="Arial" w:hAnsi="Arial" w:cs="Arial"/>
          <w:bCs/>
        </w:rPr>
      </w:pPr>
      <w:r w:rsidRPr="00260B8E">
        <w:rPr>
          <w:rFonts w:ascii="Arial" w:hAnsi="Arial" w:cs="Arial"/>
          <w:bCs/>
        </w:rPr>
        <w:t xml:space="preserve">Рисунок 6.1- Структурная схема </w:t>
      </w:r>
      <w:proofErr w:type="spellStart"/>
      <w:r w:rsidRPr="00260B8E">
        <w:rPr>
          <w:rFonts w:ascii="Arial" w:hAnsi="Arial" w:cs="Arial"/>
          <w:bCs/>
        </w:rPr>
        <w:t>Восп</w:t>
      </w:r>
      <w:proofErr w:type="spellEnd"/>
      <w:r w:rsidRPr="00260B8E">
        <w:rPr>
          <w:rFonts w:ascii="Arial" w:hAnsi="Arial" w:cs="Arial"/>
          <w:bCs/>
        </w:rPr>
        <w:t xml:space="preserve"> “Сопка-2”,“Сопка-3”,“Сопка-3М”.</w:t>
      </w:r>
      <w:r w:rsidRPr="00260B8E">
        <w:rPr>
          <w:rFonts w:ascii="Arial" w:hAnsi="Arial" w:cs="Arial"/>
          <w:bCs/>
        </w:rPr>
        <w:t xml:space="preserve">6.2 </w:t>
      </w:r>
    </w:p>
    <w:p w:rsidR="00260B8E" w:rsidRDefault="00260B8E" w:rsidP="00260B8E">
      <w:pPr>
        <w:pStyle w:val="a4"/>
        <w:jc w:val="center"/>
        <w:rPr>
          <w:rFonts w:ascii="Arial" w:hAnsi="Arial" w:cs="Arial"/>
          <w:b/>
          <w:bCs/>
          <w:lang w:val="en-US"/>
        </w:rPr>
      </w:pPr>
    </w:p>
    <w:p w:rsidR="007E3DD3" w:rsidRDefault="007E3DD3" w:rsidP="007E3DD3">
      <w:pPr>
        <w:pStyle w:val="a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6.2 Аппаратура ВОСП для магистральных сетей</w:t>
      </w:r>
    </w:p>
    <w:p w:rsidR="00260B8E" w:rsidRDefault="00260B8E" w:rsidP="00260B8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Для магистральной сети </w:t>
      </w:r>
      <w:proofErr w:type="spellStart"/>
      <w:r>
        <w:rPr>
          <w:rFonts w:ascii="Arial" w:hAnsi="Arial" w:cs="Arial"/>
        </w:rPr>
        <w:t>всс</w:t>
      </w:r>
      <w:proofErr w:type="spellEnd"/>
      <w:r>
        <w:rPr>
          <w:rFonts w:ascii="Arial" w:hAnsi="Arial" w:cs="Arial"/>
        </w:rPr>
        <w:t xml:space="preserve"> предусматривается </w:t>
      </w:r>
      <w:proofErr w:type="spellStart"/>
      <w:r>
        <w:rPr>
          <w:rFonts w:ascii="Arial" w:hAnsi="Arial" w:cs="Arial"/>
        </w:rPr>
        <w:t>ВОлп</w:t>
      </w:r>
      <w:proofErr w:type="spellEnd"/>
      <w:r>
        <w:rPr>
          <w:rFonts w:ascii="Arial" w:hAnsi="Arial" w:cs="Arial"/>
        </w:rPr>
        <w:t xml:space="preserve"> типов “Сопка-4”(139,264 Мбит/с)</w:t>
      </w:r>
      <w:proofErr w:type="gramStart"/>
      <w:r>
        <w:rPr>
          <w:rFonts w:ascii="Arial" w:hAnsi="Arial" w:cs="Arial"/>
        </w:rPr>
        <w:t>,“</w:t>
      </w:r>
      <w:proofErr w:type="gramEnd"/>
      <w:r>
        <w:rPr>
          <w:rFonts w:ascii="Arial" w:hAnsi="Arial" w:cs="Arial"/>
        </w:rPr>
        <w:t xml:space="preserve">Сопка-4М”,“Сопка-5”(139,264x4Мбит/с). для таких скоростей передачи информации применяются только </w:t>
      </w:r>
      <w:proofErr w:type="spellStart"/>
      <w:r>
        <w:rPr>
          <w:rFonts w:ascii="Arial" w:hAnsi="Arial" w:cs="Arial"/>
        </w:rPr>
        <w:t>одномодовые</w:t>
      </w:r>
      <w:proofErr w:type="spellEnd"/>
      <w:r>
        <w:rPr>
          <w:rFonts w:ascii="Arial" w:hAnsi="Arial" w:cs="Arial"/>
        </w:rPr>
        <w:t xml:space="preserve"> ОВ, так как градиентные </w:t>
      </w:r>
      <w:proofErr w:type="spellStart"/>
      <w:r>
        <w:rPr>
          <w:rFonts w:ascii="Arial" w:hAnsi="Arial" w:cs="Arial"/>
        </w:rPr>
        <w:t>многомодовые</w:t>
      </w:r>
      <w:proofErr w:type="spellEnd"/>
      <w:r>
        <w:rPr>
          <w:rFonts w:ascii="Arial" w:hAnsi="Arial" w:cs="Arial"/>
        </w:rPr>
        <w:t xml:space="preserve"> ОВ ограничивают длину РУ за счет дисперсионных искажений. Обобщенная структурная схема приведена на рисунке 6.2.</w:t>
      </w:r>
    </w:p>
    <w:p w:rsidR="00260B8E" w:rsidRDefault="007E3DD3" w:rsidP="00EC0608">
      <w:pPr>
        <w:pStyle w:val="a3"/>
        <w:rPr>
          <w:sz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389916"/>
            <wp:effectExtent l="0" t="0" r="3175" b="1270"/>
            <wp:docPr id="92" name="Рисунок 92" descr="C:\ДО\Задания\9 семестр\Направляющие системы электросвязи\course105\img\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ДО\Задания\9 семестр\Направляющие системы электросвязи\course105\img\Image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D3" w:rsidRPr="007E3DD3" w:rsidRDefault="007E3DD3" w:rsidP="007E3DD3">
      <w:pPr>
        <w:pStyle w:val="a4"/>
        <w:jc w:val="center"/>
        <w:rPr>
          <w:rFonts w:ascii="Arial" w:hAnsi="Arial" w:cs="Arial"/>
        </w:rPr>
      </w:pPr>
      <w:r w:rsidRPr="007E3DD3">
        <w:rPr>
          <w:rFonts w:ascii="Arial" w:hAnsi="Arial" w:cs="Arial"/>
          <w:bCs/>
        </w:rPr>
        <w:t>Рисунок 6.2 - Структурная схема ВОСП “СОПКА - 4”</w:t>
      </w:r>
    </w:p>
    <w:p w:rsidR="007E3DD3" w:rsidRDefault="007E3DD3" w:rsidP="007E3DD3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курсовом проекте необходимо выбрать ВОСП и емкость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исходя из рассчитанного числа каналов. Следует </w:t>
      </w:r>
      <w:proofErr w:type="spellStart"/>
      <w:r>
        <w:rPr>
          <w:rFonts w:ascii="Arial" w:hAnsi="Arial" w:cs="Arial"/>
        </w:rPr>
        <w:t>учесть</w:t>
      </w:r>
      <w:proofErr w:type="gramStart"/>
      <w:r>
        <w:rPr>
          <w:rFonts w:ascii="Arial" w:hAnsi="Arial" w:cs="Arial"/>
        </w:rPr>
        <w:t>,ч</w:t>
      </w:r>
      <w:proofErr w:type="gramEnd"/>
      <w:r>
        <w:rPr>
          <w:rFonts w:ascii="Arial" w:hAnsi="Arial" w:cs="Arial"/>
        </w:rPr>
        <w:t>то</w:t>
      </w:r>
      <w:proofErr w:type="spellEnd"/>
      <w:r>
        <w:rPr>
          <w:rFonts w:ascii="Arial" w:hAnsi="Arial" w:cs="Arial"/>
        </w:rPr>
        <w:t xml:space="preserve"> двухсторонняя связь осуществляется по двум ОВ: по одному ОВ передаются сигналы в прямом направлении, а по другому – в обратном. В обоих направлениях сигналы передаются на одной и той же длине волны. </w:t>
      </w:r>
    </w:p>
    <w:p w:rsidR="007E3DD3" w:rsidRDefault="007E3DD3" w:rsidP="007E3DD3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курсовом проекте возможен выбор систем передачи SDH и </w:t>
      </w:r>
      <w:proofErr w:type="spellStart"/>
      <w:r>
        <w:rPr>
          <w:rFonts w:ascii="Arial" w:hAnsi="Arial" w:cs="Arial"/>
        </w:rPr>
        <w:t>PDH,информацию</w:t>
      </w:r>
      <w:proofErr w:type="spellEnd"/>
      <w:r>
        <w:rPr>
          <w:rFonts w:ascii="Arial" w:hAnsi="Arial" w:cs="Arial"/>
        </w:rPr>
        <w:t xml:space="preserve"> о которых можно получить в дополнительной литературе. 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7.ВЫБОР КОНСТРУКЦИИ ОПТИЧЕСКОГО КАБЕЛЯ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При разработке конструкции кабеля следует учесть ряд требований:</w:t>
      </w:r>
    </w:p>
    <w:p w:rsidR="0052260C" w:rsidRDefault="0052260C" w:rsidP="0052260C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Кабель должен быть надежно защищен от внешних механических воздействий;</w:t>
      </w:r>
    </w:p>
    <w:p w:rsidR="0052260C" w:rsidRDefault="0052260C" w:rsidP="0052260C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При изгибе кабеля или при его растяжении в процессе прокладки оптические волокна должны оставаться неповрежденными по всему сечению кабеля;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Ниже приведены типовые конструкции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, используемых на междугородных линиях. 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029075" cy="2124075"/>
            <wp:effectExtent l="0" t="0" r="9525" b="9525"/>
            <wp:docPr id="114" name="Рисунок 114" descr="C:\ДО\Задания\9 семестр\Направляющие системы электросвязи\course105\img\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ДО\Задания\9 семестр\Направляющие системы электросвязи\course105\img\Image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1 – Профилированный сердечник;</w:t>
      </w:r>
      <w:r>
        <w:rPr>
          <w:rFonts w:ascii="Arial" w:hAnsi="Arial" w:cs="Arial"/>
        </w:rPr>
        <w:br/>
        <w:t>2 – Оптическое волокно;</w:t>
      </w:r>
      <w:r>
        <w:rPr>
          <w:rFonts w:ascii="Arial" w:hAnsi="Arial" w:cs="Arial"/>
        </w:rPr>
        <w:br/>
        <w:t>3 – Силовой элемент;</w:t>
      </w:r>
      <w:r>
        <w:rPr>
          <w:rFonts w:ascii="Arial" w:hAnsi="Arial" w:cs="Arial"/>
        </w:rPr>
        <w:br/>
        <w:t>4 – Внутренняя пластмассовая обмотка;</w:t>
      </w:r>
      <w:r>
        <w:rPr>
          <w:rFonts w:ascii="Arial" w:hAnsi="Arial" w:cs="Arial"/>
        </w:rPr>
        <w:br/>
        <w:t>5 – Стеклопластиковые стержни;</w:t>
      </w:r>
      <w:r>
        <w:rPr>
          <w:rFonts w:ascii="Arial" w:hAnsi="Arial" w:cs="Arial"/>
        </w:rPr>
        <w:br/>
        <w:t>6 – Наружная полиэтиленовая оболочка.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Рисунок 7.1 - Эскиз кабеля ОКЛ – 03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14825" cy="2352675"/>
            <wp:effectExtent l="0" t="0" r="9525" b="9525"/>
            <wp:docPr id="113" name="Рисунок 113" descr="C:\ДО\Задания\9 семестр\Направляющие системы электросвязи\course105\img\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C:\ДО\Задания\9 семестр\Направляющие системы электросвязи\course105\img\Image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1 – Оптическое волокно</w:t>
      </w:r>
      <w:r>
        <w:rPr>
          <w:rFonts w:ascii="Arial" w:hAnsi="Arial" w:cs="Arial"/>
        </w:rPr>
        <w:br/>
        <w:t>2 – Оболочка оптического модуля;</w:t>
      </w:r>
      <w:r>
        <w:rPr>
          <w:rFonts w:ascii="Arial" w:hAnsi="Arial" w:cs="Arial"/>
        </w:rPr>
        <w:br/>
        <w:t>3 – Центральный силовой элемент;</w:t>
      </w:r>
      <w:r>
        <w:rPr>
          <w:rFonts w:ascii="Arial" w:hAnsi="Arial" w:cs="Arial"/>
        </w:rPr>
        <w:br/>
        <w:t>4 – изолированная медная жила;</w:t>
      </w:r>
      <w:r>
        <w:rPr>
          <w:rFonts w:ascii="Arial" w:hAnsi="Arial" w:cs="Arial"/>
        </w:rPr>
        <w:br/>
        <w:t>5 – гидрофобное заполнение;</w:t>
      </w:r>
      <w:r>
        <w:rPr>
          <w:rFonts w:ascii="Arial" w:hAnsi="Arial" w:cs="Arial"/>
        </w:rPr>
        <w:br/>
        <w:t>6 – обмоточная лента;</w:t>
      </w:r>
      <w:r>
        <w:rPr>
          <w:rFonts w:ascii="Arial" w:hAnsi="Arial" w:cs="Arial"/>
        </w:rPr>
        <w:br/>
        <w:t>7 – промежуточная оболочка из полиэтилена;</w:t>
      </w:r>
      <w:r>
        <w:rPr>
          <w:rFonts w:ascii="Arial" w:hAnsi="Arial" w:cs="Arial"/>
        </w:rPr>
        <w:br/>
        <w:t xml:space="preserve">8 – подушка из </w:t>
      </w:r>
      <w:proofErr w:type="spellStart"/>
      <w:r>
        <w:rPr>
          <w:rFonts w:ascii="Arial" w:hAnsi="Arial" w:cs="Arial"/>
        </w:rPr>
        <w:t>крепированной</w:t>
      </w:r>
      <w:proofErr w:type="spellEnd"/>
      <w:r>
        <w:rPr>
          <w:rFonts w:ascii="Arial" w:hAnsi="Arial" w:cs="Arial"/>
        </w:rPr>
        <w:t xml:space="preserve"> бумаги;</w:t>
      </w:r>
      <w:r>
        <w:rPr>
          <w:rFonts w:ascii="Arial" w:hAnsi="Arial" w:cs="Arial"/>
        </w:rPr>
        <w:br/>
        <w:t xml:space="preserve">9 – </w:t>
      </w:r>
      <w:proofErr w:type="spellStart"/>
      <w:r>
        <w:rPr>
          <w:rFonts w:ascii="Arial" w:hAnsi="Arial" w:cs="Arial"/>
        </w:rPr>
        <w:t>Сталеленточная</w:t>
      </w:r>
      <w:proofErr w:type="spellEnd"/>
      <w:r>
        <w:rPr>
          <w:rFonts w:ascii="Arial" w:hAnsi="Arial" w:cs="Arial"/>
        </w:rPr>
        <w:t xml:space="preserve"> броня;</w:t>
      </w:r>
      <w:r>
        <w:rPr>
          <w:rFonts w:ascii="Arial" w:hAnsi="Arial" w:cs="Arial"/>
        </w:rPr>
        <w:br/>
        <w:t>10 – наружная защитная оболочка из полиэтилена (с битумной подклейкой к броне)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Рисунок 7.2 - Эскиз кабеля ОКЛ – 01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962400" cy="2705100"/>
            <wp:effectExtent l="0" t="0" r="0" b="0"/>
            <wp:docPr id="112" name="Рисунок 112" descr="C:\ДО\Задания\9 семестр\Направляющие системы электросвязи\course105\img\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ДО\Задания\9 семестр\Направляющие системы электросвязи\course105\img\Image5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1 – сердцевина оптического волокна (ОВ);</w:t>
      </w:r>
      <w:r>
        <w:rPr>
          <w:rFonts w:ascii="Arial" w:hAnsi="Arial" w:cs="Arial"/>
        </w:rPr>
        <w:br/>
        <w:t>2 – отражающая оболочка;</w:t>
      </w:r>
      <w:r>
        <w:rPr>
          <w:rFonts w:ascii="Arial" w:hAnsi="Arial" w:cs="Arial"/>
        </w:rPr>
        <w:br/>
        <w:t>3 – защитная оболочка ОВ;</w:t>
      </w:r>
      <w:r>
        <w:rPr>
          <w:rFonts w:ascii="Arial" w:hAnsi="Arial" w:cs="Arial"/>
        </w:rPr>
        <w:br/>
        <w:t>4 – оптические волокна;</w:t>
      </w:r>
      <w:r>
        <w:rPr>
          <w:rFonts w:ascii="Arial" w:hAnsi="Arial" w:cs="Arial"/>
        </w:rPr>
        <w:br/>
        <w:t>5 – полиэтиленовая оболочка;</w:t>
      </w:r>
      <w:r>
        <w:rPr>
          <w:rFonts w:ascii="Arial" w:hAnsi="Arial" w:cs="Arial"/>
        </w:rPr>
        <w:br/>
        <w:t>6 – центральный силовой элемент;</w:t>
      </w:r>
      <w:r>
        <w:rPr>
          <w:rFonts w:ascii="Arial" w:hAnsi="Arial" w:cs="Arial"/>
        </w:rPr>
        <w:br/>
        <w:t>7 – синтетические нити или стальные проволоки;</w:t>
      </w:r>
      <w:r>
        <w:rPr>
          <w:rFonts w:ascii="Arial" w:hAnsi="Arial" w:cs="Arial"/>
        </w:rPr>
        <w:br/>
        <w:t>8 – профилирующий сердечник;</w:t>
      </w:r>
      <w:r>
        <w:rPr>
          <w:rFonts w:ascii="Arial" w:hAnsi="Arial" w:cs="Arial"/>
        </w:rPr>
        <w:br/>
        <w:t>9 – упрочняющие элементы (стальные проволоки);</w:t>
      </w:r>
      <w:r>
        <w:rPr>
          <w:rFonts w:ascii="Arial" w:hAnsi="Arial" w:cs="Arial"/>
        </w:rPr>
        <w:br/>
        <w:t>10 – изолирующая оболочка;</w:t>
      </w:r>
      <w:r>
        <w:rPr>
          <w:rFonts w:ascii="Arial" w:hAnsi="Arial" w:cs="Arial"/>
        </w:rPr>
        <w:br/>
        <w:t>11 – медные изолированные жилы;</w:t>
      </w:r>
      <w:r>
        <w:rPr>
          <w:rFonts w:ascii="Arial" w:hAnsi="Arial" w:cs="Arial"/>
        </w:rPr>
        <w:br/>
        <w:t>12 – полиэтиленовая оболочка, шланг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Рисунок 7.3 - Эскиз кабеля ОМЗКГ-1-0,7-4/4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Дополнительную информацию о конструкции оптических кабелей можно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получить в указанной литературе.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Курсовой работе по результатам расчетов параметров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необходимо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выбрать марку кабеля, привести эскиз и основные параметры выбранного ОК.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Параметры выбранного кабеля не должны превышать рассчитанные. 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 РАСЧЕТ ДЛИНЫ УЧАСТКА РЕГЕНЕРАЦИИ ВОЛП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При проектировании высокоскоростных ВОЛП должны рассчитываться отдельно длина участка регенерации по затуханию (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noProof/>
          <w:vertAlign w:val="subscript"/>
        </w:rPr>
        <w:drawing>
          <wp:inline distT="0" distB="0" distL="0" distR="0">
            <wp:extent cx="114300" cy="142875"/>
            <wp:effectExtent l="0" t="0" r="0" b="9525"/>
            <wp:docPr id="111" name="Рисунок 111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и длина участка регенерации по </w:t>
      </w:r>
      <w:proofErr w:type="spellStart"/>
      <w:r>
        <w:rPr>
          <w:rFonts w:ascii="Arial" w:hAnsi="Arial" w:cs="Arial"/>
        </w:rPr>
        <w:t>широкополосности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vertAlign w:val="subscript"/>
        </w:rPr>
        <w:t>B</w:t>
      </w:r>
      <w:r>
        <w:rPr>
          <w:rFonts w:ascii="Arial" w:hAnsi="Arial" w:cs="Arial"/>
        </w:rPr>
        <w:t xml:space="preserve">), так как причины, ограничивающие предельные значения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42875"/>
            <wp:effectExtent l="0" t="0" r="0" b="9525"/>
            <wp:docPr id="110" name="Рисунок 110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vertAlign w:val="subscript"/>
        </w:rPr>
        <w:t>B</w:t>
      </w:r>
      <w:r>
        <w:rPr>
          <w:rFonts w:ascii="Arial" w:hAnsi="Arial" w:cs="Arial"/>
        </w:rPr>
        <w:t xml:space="preserve"> независимы.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общем случае необходимо рассчитывать две </w:t>
      </w:r>
      <w:proofErr w:type="spellStart"/>
      <w:r>
        <w:rPr>
          <w:rFonts w:ascii="Arial" w:hAnsi="Arial" w:cs="Arial"/>
        </w:rPr>
        <w:t>величены</w:t>
      </w:r>
      <w:proofErr w:type="spellEnd"/>
      <w:r>
        <w:rPr>
          <w:rFonts w:ascii="Arial" w:hAnsi="Arial" w:cs="Arial"/>
        </w:rPr>
        <w:t xml:space="preserve"> длины участка регенерации по затуханию: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noProof/>
          <w:vertAlign w:val="subscript"/>
        </w:rPr>
        <w:drawing>
          <wp:inline distT="0" distB="0" distL="0" distR="0">
            <wp:extent cx="114300" cy="142875"/>
            <wp:effectExtent l="0" t="0" r="0" b="9525"/>
            <wp:docPr id="109" name="Рисунок 109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vertAlign w:val="subscript"/>
        </w:rPr>
        <w:t xml:space="preserve"> макс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максимальная проектная длина участка регенерации;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L</w: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42875"/>
            <wp:effectExtent l="0" t="0" r="0" b="9525"/>
            <wp:docPr id="108" name="Рисунок 108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vertAlign w:val="subscript"/>
        </w:rPr>
        <w:t>мин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минимальная проектная длина участка регенерации.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Для оценки величин длин участка регенерации могут быть использованы следующие выражения: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86000" cy="771525"/>
            <wp:effectExtent l="0" t="0" r="0" b="9525"/>
            <wp:docPr id="107" name="Рисунок 107" descr="C:\ДО\Задания\9 семестр\Направляющие системы электросвязи\course105\img\Image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ДО\Задания\9 семестр\Направляющие системы электросвязи\course105\img\Image981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(8.1)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86000" cy="733425"/>
            <wp:effectExtent l="0" t="0" r="0" b="9525"/>
            <wp:docPr id="106" name="Рисунок 106" descr="C:\ДО\Задания\9 семестр\Направляющие системы электросвязи\course105\img\Image9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ДО\Задания\9 семестр\Направляющие системы электросвязи\course105\img\Image98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(8.2)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14450" cy="600075"/>
            <wp:effectExtent l="0" t="0" r="0" b="9525"/>
            <wp:docPr id="105" name="Рисунок 105" descr="C:\ДО\Задания\9 семестр\Направляющие системы электросвязи\course105\img\Image9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ДО\Задания\9 семестр\Направляющие системы электросвязи\course105\img\Image98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(8.3)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</w:p>
    <w:p w:rsidR="0052260C" w:rsidRDefault="0052260C" w:rsidP="0052260C">
      <w:pPr>
        <w:pStyle w:val="a4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  <w:vertAlign w:val="subscript"/>
        </w:rPr>
        <w:t>макс</w:t>
      </w:r>
      <w:proofErr w:type="spellEnd"/>
      <w:r>
        <w:rPr>
          <w:rFonts w:ascii="Arial" w:hAnsi="Arial" w:cs="Arial"/>
          <w:b/>
          <w:bCs/>
        </w:rPr>
        <w:t>, А</w:t>
      </w:r>
      <w:r>
        <w:rPr>
          <w:rFonts w:ascii="Arial" w:hAnsi="Arial" w:cs="Arial"/>
          <w:b/>
          <w:bCs/>
          <w:vertAlign w:val="subscript"/>
        </w:rPr>
        <w:t>мин</w:t>
      </w:r>
      <w:r>
        <w:rPr>
          <w:rFonts w:ascii="Arial" w:hAnsi="Arial" w:cs="Arial"/>
        </w:rPr>
        <w:t xml:space="preserve"> (дБ) – максимальное и минимальное значения перекрываемого затухания выбранной аппаратуры ВОЛП, обеспечивающее к концу срока службы значение коэффициента ошибок не более 10</w:t>
      </w:r>
      <w:r>
        <w:rPr>
          <w:rFonts w:ascii="Arial" w:hAnsi="Arial" w:cs="Arial"/>
          <w:vertAlign w:val="superscript"/>
        </w:rPr>
        <w:t>-10</w:t>
      </w:r>
      <w:r>
        <w:rPr>
          <w:rFonts w:ascii="Arial" w:hAnsi="Arial" w:cs="Arial"/>
        </w:rPr>
        <w:t>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42875"/>
            <wp:effectExtent l="0" t="0" r="0" b="9525"/>
            <wp:docPr id="104" name="Рисунок 104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rial" w:hAnsi="Arial" w:cs="Arial"/>
          <w:b/>
          <w:bCs/>
          <w:vertAlign w:val="subscript"/>
        </w:rPr>
        <w:t>ок</w:t>
      </w:r>
      <w:proofErr w:type="spellEnd"/>
      <w:proofErr w:type="gramEnd"/>
      <w:r>
        <w:rPr>
          <w:rFonts w:ascii="Arial" w:hAnsi="Arial" w:cs="Arial"/>
        </w:rPr>
        <w:t xml:space="preserve"> (дБ/км) – </w:t>
      </w:r>
      <w:proofErr w:type="spellStart"/>
      <w:r>
        <w:rPr>
          <w:rFonts w:ascii="Arial" w:hAnsi="Arial" w:cs="Arial"/>
        </w:rPr>
        <w:t>километрическое</w:t>
      </w:r>
      <w:proofErr w:type="spellEnd"/>
      <w:r>
        <w:rPr>
          <w:rFonts w:ascii="Arial" w:hAnsi="Arial" w:cs="Arial"/>
        </w:rPr>
        <w:t xml:space="preserve"> затухание выбранного ОК;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42875"/>
            <wp:effectExtent l="0" t="0" r="0" b="9525"/>
            <wp:docPr id="103" name="Рисунок 103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b/>
          <w:bCs/>
          <w:vertAlign w:val="subscript"/>
        </w:rPr>
        <w:t>нс</w:t>
      </w:r>
      <w:proofErr w:type="spellEnd"/>
      <w:r>
        <w:rPr>
          <w:rFonts w:ascii="Arial" w:hAnsi="Arial" w:cs="Arial"/>
        </w:rPr>
        <w:t xml:space="preserve"> (дБ) – среднее значение затухания мощности оптического излучения на стыке между строительными длинами кабеля на участке регенерации;</w:t>
      </w:r>
    </w:p>
    <w:p w:rsidR="0052260C" w:rsidRDefault="0052260C" w:rsidP="0052260C">
      <w:pPr>
        <w:pStyle w:val="a4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</w:rPr>
        <w:t>L</w:t>
      </w:r>
      <w:proofErr w:type="gramEnd"/>
      <w:r>
        <w:rPr>
          <w:rFonts w:ascii="Arial" w:hAnsi="Arial" w:cs="Arial"/>
          <w:b/>
          <w:bCs/>
          <w:vertAlign w:val="subscript"/>
        </w:rPr>
        <w:t>стр</w:t>
      </w:r>
      <w:proofErr w:type="spellEnd"/>
      <w:r>
        <w:rPr>
          <w:rFonts w:ascii="Arial" w:hAnsi="Arial" w:cs="Arial"/>
        </w:rPr>
        <w:t xml:space="preserve"> – среднее значение строительной длины на участке регенерации;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42875"/>
            <wp:effectExtent l="0" t="0" r="0" b="9525"/>
            <wp:docPr id="102" name="Рисунок 102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b/>
          <w:bCs/>
          <w:vertAlign w:val="subscript"/>
        </w:rPr>
        <w:t>рс</w:t>
      </w:r>
      <w:proofErr w:type="spellEnd"/>
      <w:r>
        <w:rPr>
          <w:rFonts w:ascii="Arial" w:hAnsi="Arial" w:cs="Arial"/>
        </w:rPr>
        <w:t xml:space="preserve"> (дБ) – затухание мощности оптического излучения разъемного оптического соединителя;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 – </w:t>
      </w:r>
      <w:r>
        <w:rPr>
          <w:rFonts w:ascii="Arial" w:hAnsi="Arial" w:cs="Arial"/>
        </w:rPr>
        <w:t>число разъемных оптических соединителей на участке регенерации;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------</w: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23825" cy="123825"/>
            <wp:effectExtent l="0" t="0" r="9525" b="9525"/>
            <wp:docPr id="101" name="Рисунок 101" descr="C:\ДО\Задания\9 семестр\Направляющие системы электросвязи\course105\img\t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ДО\Задания\9 семестр\Направляющие системы электросвязи\course105\img\ta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noProof/>
        </w:rPr>
        <w:drawing>
          <wp:inline distT="0" distB="0" distL="0" distR="0">
            <wp:extent cx="476250" cy="390525"/>
            <wp:effectExtent l="0" t="0" r="0" b="9525"/>
            <wp:docPr id="100" name="Рисунок 100" descr="C:\ДО\Задания\9 семестр\Направляющие системы электросвязи\course105\img\Image9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C:\ДО\Задания\9 семестр\Направляющие системы электросвязи\course105\img\Image984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 – суммарная дисперсия </w:t>
      </w:r>
      <w:proofErr w:type="spellStart"/>
      <w:r>
        <w:rPr>
          <w:rFonts w:ascii="Arial" w:hAnsi="Arial" w:cs="Arial"/>
        </w:rPr>
        <w:t>одномодового</w:t>
      </w:r>
      <w:proofErr w:type="spellEnd"/>
      <w:r>
        <w:rPr>
          <w:rFonts w:ascii="Arial" w:hAnsi="Arial" w:cs="Arial"/>
        </w:rPr>
        <w:t xml:space="preserve"> ОВ в выбранном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>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90500" cy="209550"/>
            <wp:effectExtent l="0" t="0" r="0" b="0"/>
            <wp:docPr id="99" name="Рисунок 99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33350" cy="171450"/>
            <wp:effectExtent l="0" t="0" r="0" b="0"/>
            <wp:docPr id="98" name="Рисунок 98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(нм) – ширина спектра оптического излучения </w:t>
      </w:r>
      <w:proofErr w:type="gramStart"/>
      <w:r>
        <w:rPr>
          <w:rFonts w:ascii="Arial" w:hAnsi="Arial" w:cs="Arial"/>
        </w:rPr>
        <w:t>выбранной</w:t>
      </w:r>
      <w:proofErr w:type="gramEnd"/>
      <w:r>
        <w:rPr>
          <w:rFonts w:ascii="Arial" w:hAnsi="Arial" w:cs="Arial"/>
        </w:rPr>
        <w:t xml:space="preserve"> СП;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</w:rPr>
        <w:t xml:space="preserve">(МГц) – </w:t>
      </w:r>
      <w:proofErr w:type="spellStart"/>
      <w:r>
        <w:rPr>
          <w:rFonts w:ascii="Arial" w:hAnsi="Arial" w:cs="Arial"/>
        </w:rPr>
        <w:t>широкополосность</w:t>
      </w:r>
      <w:proofErr w:type="spellEnd"/>
      <w:r>
        <w:rPr>
          <w:rFonts w:ascii="Arial" w:hAnsi="Arial" w:cs="Arial"/>
        </w:rPr>
        <w:t xml:space="preserve"> цифровых сигналов, передаваемых по оптическому тракту для </w:t>
      </w:r>
      <w:proofErr w:type="gramStart"/>
      <w:r>
        <w:rPr>
          <w:rFonts w:ascii="Arial" w:hAnsi="Arial" w:cs="Arial"/>
        </w:rPr>
        <w:t>выбранной</w:t>
      </w:r>
      <w:proofErr w:type="gramEnd"/>
      <w:r>
        <w:rPr>
          <w:rFonts w:ascii="Arial" w:hAnsi="Arial" w:cs="Arial"/>
        </w:rPr>
        <w:t xml:space="preserve"> СП;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М </w:t>
      </w:r>
      <w:r>
        <w:rPr>
          <w:rFonts w:ascii="Arial" w:hAnsi="Arial" w:cs="Arial"/>
        </w:rPr>
        <w:t>(дБ) – системный запас ВОЛП по кабелю на участке регенерации.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Если по результатам расчетов получено: 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L</w:t>
      </w:r>
      <w:r>
        <w:rPr>
          <w:rFonts w:ascii="Arial" w:hAnsi="Arial" w:cs="Arial"/>
          <w:b/>
          <w:bCs/>
          <w:vertAlign w:val="subscript"/>
        </w:rPr>
        <w:t>В</w:t>
      </w:r>
      <w:r>
        <w:rPr>
          <w:rFonts w:ascii="Arial" w:hAnsi="Arial" w:cs="Arial"/>
          <w:b/>
          <w:bCs/>
        </w:rPr>
        <w:t>&lt; L</w: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42875"/>
            <wp:effectExtent l="0" t="0" r="0" b="9525"/>
            <wp:docPr id="97" name="Рисунок 97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vertAlign w:val="subscript"/>
        </w:rPr>
        <w:t>макс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то для проектирования должны быть выбраны аппаратура или кабель с другими техническими данными</w:t>
      </w:r>
      <w:proofErr w:type="gramStart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noProof/>
        </w:rPr>
        <w:drawing>
          <wp:inline distT="0" distB="0" distL="0" distR="0">
            <wp:extent cx="190500" cy="209550"/>
            <wp:effectExtent l="0" t="0" r="0" b="0"/>
            <wp:docPr id="96" name="Рисунок 96" descr="C:\ДО\Задания\9 семестр\Направляющие системы электросвязи\course105\img\de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ДО\Задания\9 семестр\Направляющие системы электросвязи\course105\img\delt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33350" cy="171450"/>
            <wp:effectExtent l="0" t="0" r="0" b="0"/>
            <wp:docPr id="95" name="Рисунок 95" descr="C:\ДО\Задания\9 семестр\Направляющие системы электросвязи\course105\img\lam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:\ДО\Задания\9 семестр\Направляющие системы электросвязи\course105\img\lamd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,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94" name="Рисунок 94" descr="C:\ДО\Задания\9 семестр\Направляющие системы электросвязи\course105\img\t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ДО\Задания\9 семестр\Направляющие системы электросвязи\course105\img\ta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), </w:t>
      </w:r>
      <w:proofErr w:type="gramEnd"/>
      <w:r>
        <w:rPr>
          <w:rFonts w:ascii="Arial" w:hAnsi="Arial" w:cs="Arial"/>
        </w:rPr>
        <w:t xml:space="preserve">обеспечивающие больший запас по </w:t>
      </w:r>
      <w:proofErr w:type="spellStart"/>
      <w:r>
        <w:rPr>
          <w:rFonts w:ascii="Arial" w:hAnsi="Arial" w:cs="Arial"/>
        </w:rPr>
        <w:t>широкополосности</w:t>
      </w:r>
      <w:proofErr w:type="spellEnd"/>
      <w:r>
        <w:rPr>
          <w:rFonts w:ascii="Arial" w:hAnsi="Arial" w:cs="Arial"/>
        </w:rPr>
        <w:t xml:space="preserve"> на участке регенерации. Расчет должен бить проведен снова. Критерием окончательного выбора аппаратуры или кабеля должно быть выполнение соотношения: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L</w:t>
      </w:r>
      <w:proofErr w:type="gramEnd"/>
      <w:r>
        <w:rPr>
          <w:rFonts w:ascii="Arial" w:hAnsi="Arial" w:cs="Arial"/>
          <w:b/>
          <w:bCs/>
          <w:vertAlign w:val="subscript"/>
        </w:rPr>
        <w:t>В</w:t>
      </w:r>
      <w:r>
        <w:rPr>
          <w:rFonts w:ascii="Arial" w:hAnsi="Arial" w:cs="Arial"/>
          <w:b/>
          <w:bCs/>
        </w:rPr>
        <w:t>&gt; L</w: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4300" cy="142875"/>
            <wp:effectExtent l="0" t="0" r="0" b="9525"/>
            <wp:docPr id="93" name="Рисунок 93" descr="C:\ДО\Задания\9 семестр\Направляющие системы электросвязи\course105\img\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ДО\Задания\9 семестр\Направляющие системы электросвязи\course105\img\alf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vertAlign w:val="subscript"/>
        </w:rPr>
        <w:t>макс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 учетом требуемой способности ВОЛ</w:t>
      </w:r>
      <w:proofErr w:type="gramStart"/>
      <w:r>
        <w:rPr>
          <w:rFonts w:ascii="Arial" w:hAnsi="Arial" w:cs="Arial"/>
        </w:rPr>
        <w:t>П(</w:t>
      </w:r>
      <w:proofErr w:type="gramEnd"/>
      <w:r>
        <w:rPr>
          <w:rFonts w:ascii="Arial" w:hAnsi="Arial" w:cs="Arial"/>
        </w:rPr>
        <w:t>В) на перспективу развития.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Максимальное значение перекрываемого затухания (</w:t>
      </w:r>
      <w:proofErr w:type="spellStart"/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макс</w:t>
      </w:r>
      <w:proofErr w:type="spellEnd"/>
      <w:r>
        <w:rPr>
          <w:rFonts w:ascii="Arial" w:hAnsi="Arial" w:cs="Arial"/>
        </w:rPr>
        <w:t>) определяется как разность между уровнем мощности оптического излучения на передаче и уровнем чувствительности приемника для ВОЛП на базе ЦСП ПЦИ. Минимальное значение перекрываемого затухания (А</w:t>
      </w:r>
      <w:r>
        <w:rPr>
          <w:rFonts w:ascii="Arial" w:hAnsi="Arial" w:cs="Arial"/>
          <w:vertAlign w:val="subscript"/>
        </w:rPr>
        <w:t>мин</w:t>
      </w:r>
      <w:r>
        <w:rPr>
          <w:rFonts w:ascii="Arial" w:hAnsi="Arial" w:cs="Arial"/>
        </w:rPr>
        <w:t>) определяется как разность между уровнем мощности оптического излучения на передаче и уровнем перегрузки приемника для ВОЛП на базе ЦСП ПЦИ.</w:t>
      </w:r>
    </w:p>
    <w:p w:rsidR="0052260C" w:rsidRDefault="0052260C" w:rsidP="0052260C">
      <w:pPr>
        <w:pStyle w:val="a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макс</w:t>
      </w:r>
      <w:proofErr w:type="spellEnd"/>
      <w:r>
        <w:rPr>
          <w:rFonts w:ascii="Arial" w:hAnsi="Arial" w:cs="Arial"/>
        </w:rPr>
        <w:t xml:space="preserve"> и А</w:t>
      </w:r>
      <w:r>
        <w:rPr>
          <w:rFonts w:ascii="Arial" w:hAnsi="Arial" w:cs="Arial"/>
          <w:vertAlign w:val="subscript"/>
        </w:rPr>
        <w:t>мин</w:t>
      </w:r>
      <w:r>
        <w:rPr>
          <w:rFonts w:ascii="Arial" w:hAnsi="Arial" w:cs="Arial"/>
        </w:rPr>
        <w:t xml:space="preserve"> для ВОЛП на базе ЦСП ПЦИ </w:t>
      </w:r>
      <w:proofErr w:type="gramStart"/>
      <w:r>
        <w:rPr>
          <w:rFonts w:ascii="Arial" w:hAnsi="Arial" w:cs="Arial"/>
        </w:rPr>
        <w:t>должны</w:t>
      </w:r>
      <w:proofErr w:type="gramEnd"/>
      <w:r>
        <w:rPr>
          <w:rFonts w:ascii="Arial" w:hAnsi="Arial" w:cs="Arial"/>
        </w:rPr>
        <w:t xml:space="preserve"> определятся в соответствии с ОСТ 45.104.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курсовом проекте принять n=2; </w:t>
      </w:r>
      <w:proofErr w:type="spellStart"/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рс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нс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в соответствии с таблицей 8.1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Таблица 8.1</w:t>
      </w:r>
    </w:p>
    <w:tbl>
      <w:tblPr>
        <w:tblStyle w:val="a7"/>
        <w:tblW w:w="1412" w:type="pct"/>
        <w:jc w:val="center"/>
        <w:tblInd w:w="-1264" w:type="dxa"/>
        <w:tblLook w:val="04A0" w:firstRow="1" w:lastRow="0" w:firstColumn="1" w:lastColumn="0" w:noHBand="0" w:noVBand="1"/>
      </w:tblPr>
      <w:tblGrid>
        <w:gridCol w:w="1985"/>
        <w:gridCol w:w="718"/>
      </w:tblGrid>
      <w:tr w:rsidR="0052260C" w:rsidTr="0052260C">
        <w:trPr>
          <w:jc w:val="center"/>
        </w:trPr>
        <w:tc>
          <w:tcPr>
            <w:tcW w:w="3672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№ вар.</w:t>
            </w:r>
          </w:p>
        </w:tc>
        <w:tc>
          <w:tcPr>
            <w:tcW w:w="1328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52260C" w:rsidTr="0052260C">
        <w:trPr>
          <w:jc w:val="center"/>
        </w:trPr>
        <w:tc>
          <w:tcPr>
            <w:tcW w:w="3672" w:type="pct"/>
            <w:hideMark/>
          </w:tcPr>
          <w:p w:rsidR="0052260C" w:rsidRDefault="0052260C">
            <w:pPr>
              <w:pStyle w:val="a4"/>
              <w:jc w:val="center"/>
            </w:pPr>
            <w:proofErr w:type="spellStart"/>
            <w:r>
              <w:rPr>
                <w:rFonts w:ascii="Arial" w:hAnsi="Arial" w:cs="Arial"/>
              </w:rPr>
              <w:t>арс</w:t>
            </w:r>
            <w:proofErr w:type="spellEnd"/>
            <w:r>
              <w:rPr>
                <w:rFonts w:ascii="Arial" w:hAnsi="Arial" w:cs="Arial"/>
              </w:rPr>
              <w:t>, дБ</w:t>
            </w:r>
          </w:p>
        </w:tc>
        <w:tc>
          <w:tcPr>
            <w:tcW w:w="1328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0,35</w:t>
            </w:r>
          </w:p>
        </w:tc>
      </w:tr>
      <w:tr w:rsidR="0052260C" w:rsidTr="0052260C">
        <w:trPr>
          <w:jc w:val="center"/>
        </w:trPr>
        <w:tc>
          <w:tcPr>
            <w:tcW w:w="3672" w:type="pct"/>
            <w:hideMark/>
          </w:tcPr>
          <w:p w:rsidR="0052260C" w:rsidRDefault="0052260C">
            <w:pPr>
              <w:pStyle w:val="a4"/>
              <w:jc w:val="center"/>
            </w:pPr>
            <w:proofErr w:type="spellStart"/>
            <w:r>
              <w:rPr>
                <w:rFonts w:ascii="Arial" w:hAnsi="Arial" w:cs="Arial"/>
              </w:rPr>
              <w:t>анс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дБ</w:t>
            </w:r>
          </w:p>
        </w:tc>
        <w:tc>
          <w:tcPr>
            <w:tcW w:w="1328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</w:tr>
    </w:tbl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После расчетов привести схему размещения регенераторов с указанием расстояния между ними и способы организации питания НРП.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Размещение НРП производится с учетом полученных допустимых длин усилительных участков для выбранных ЦСП и характеристик кабеля. Учитывая допустимое количество </w:t>
      </w:r>
      <w:proofErr w:type="gramStart"/>
      <w:r>
        <w:rPr>
          <w:rFonts w:ascii="Arial" w:hAnsi="Arial" w:cs="Arial"/>
        </w:rPr>
        <w:t>питаемых</w:t>
      </w:r>
      <w:proofErr w:type="gramEnd"/>
      <w:r>
        <w:rPr>
          <w:rFonts w:ascii="Arial" w:hAnsi="Arial" w:cs="Arial"/>
        </w:rPr>
        <w:t xml:space="preserve"> необслуживаемых РП между двумя ОРП, которое ограничивает расстояние между ними. ОРП, как правило, располагается в населенных пунктах. Где они могут быть обеспечены электроэнергией, водой, топливом, культурно-бытовыми условиями для обслуживаемого персонала. НРП оборудуются на возвышенных, незатопляемых местах с возможностью организации к ним подъезда и минимальным ущербом для плодородных земель, лесных массивов и так далее.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расчета и уточнения длин РП по секциям между ОРП определяется число НРП на каждой секции и составляется скелетная схема кабельной линии. Счет РП ведется от административного центра большего значения к </w:t>
      </w:r>
      <w:proofErr w:type="gramStart"/>
      <w:r>
        <w:rPr>
          <w:rFonts w:ascii="Arial" w:hAnsi="Arial" w:cs="Arial"/>
        </w:rPr>
        <w:t>меньшему</w:t>
      </w:r>
      <w:proofErr w:type="gramEnd"/>
      <w:r>
        <w:rPr>
          <w:rFonts w:ascii="Arial" w:hAnsi="Arial" w:cs="Arial"/>
        </w:rPr>
        <w:t>.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 СОСТАВЛЕНИЕ СМЕТЫ НА СТРОИТЕЛЬСТВО ЛИНЕЙНЫХ СООРУЖЕНИЙ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Смета на строительство является основным документом, по которому осуществляется планирование капитальных вложений, финансирование </w:t>
      </w:r>
      <w:r>
        <w:rPr>
          <w:rFonts w:ascii="Arial" w:hAnsi="Arial" w:cs="Arial"/>
        </w:rPr>
        <w:lastRenderedPageBreak/>
        <w:t>строительства и расчета между подрядчиком и заказчиком за выполнение работы. В методических указаниях приведены расценки в ценах 1984 года. Пересчет сметной стоимости в цены текущего года осуществляется по коэффициентам пересчета, которые являются постоянно меняющимися и согласовываются между заказчиком и подрядчиком.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курсовом проекте коэффициент пересчета задается руководителем проекта.</w:t>
      </w:r>
    </w:p>
    <w:p w:rsidR="007E3DD3" w:rsidRDefault="0052260C" w:rsidP="00EC0608">
      <w:pPr>
        <w:pStyle w:val="a3"/>
        <w:rPr>
          <w:sz w:val="24"/>
          <w:lang w:val="en-US"/>
        </w:rPr>
      </w:pPr>
      <w:r>
        <w:rPr>
          <w:noProof/>
        </w:rPr>
        <w:drawing>
          <wp:inline distT="0" distB="0" distL="0" distR="0">
            <wp:extent cx="5940425" cy="4942932"/>
            <wp:effectExtent l="0" t="0" r="3175" b="0"/>
            <wp:docPr id="115" name="Рисунок 115" descr="C:\ДО\Задания\9 семестр\Направляющие системы электросвязи\course105\img\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ДО\Задания\9 семестр\Направляющие системы электросвязи\course105\img\Image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таблице 9.2 приведена стоимость оптического кабеля ОЗКГ – 1…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Таблица 9.2 стоимость оптического кабеля ОЗКГ – 1</w:t>
      </w:r>
    </w:p>
    <w:tbl>
      <w:tblPr>
        <w:tblStyle w:val="a7"/>
        <w:tblW w:w="3250" w:type="pct"/>
        <w:jc w:val="center"/>
        <w:tblLook w:val="04A0" w:firstRow="1" w:lastRow="0" w:firstColumn="1" w:lastColumn="0" w:noHBand="0" w:noVBand="1"/>
      </w:tblPr>
      <w:tblGrid>
        <w:gridCol w:w="2751"/>
        <w:gridCol w:w="712"/>
        <w:gridCol w:w="836"/>
        <w:gridCol w:w="712"/>
        <w:gridCol w:w="1210"/>
      </w:tblGrid>
      <w:tr w:rsidR="0052260C" w:rsidTr="0052260C">
        <w:trPr>
          <w:jc w:val="center"/>
        </w:trPr>
        <w:tc>
          <w:tcPr>
            <w:tcW w:w="21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Число волокон</w:t>
            </w:r>
          </w:p>
        </w:tc>
        <w:tc>
          <w:tcPr>
            <w:tcW w:w="6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52260C" w:rsidTr="0052260C">
        <w:trPr>
          <w:jc w:val="center"/>
        </w:trPr>
        <w:tc>
          <w:tcPr>
            <w:tcW w:w="2100" w:type="pct"/>
            <w:hideMark/>
          </w:tcPr>
          <w:p w:rsidR="0052260C" w:rsidRDefault="0052260C">
            <w:pPr>
              <w:pStyle w:val="a4"/>
              <w:jc w:val="center"/>
            </w:pPr>
            <w:proofErr w:type="spellStart"/>
            <w:r>
              <w:rPr>
                <w:rFonts w:ascii="Arial" w:hAnsi="Arial" w:cs="Arial"/>
              </w:rPr>
              <w:t>Стоимость</w:t>
            </w:r>
            <w:proofErr w:type="gramStart"/>
            <w:r>
              <w:rPr>
                <w:rFonts w:ascii="Arial" w:hAnsi="Arial" w:cs="Arial"/>
              </w:rPr>
              <w:t>,т</w:t>
            </w:r>
            <w:proofErr w:type="gramEnd"/>
            <w:r>
              <w:rPr>
                <w:rFonts w:ascii="Arial" w:hAnsi="Arial" w:cs="Arial"/>
              </w:rPr>
              <w:t>ыс.руб</w:t>
            </w:r>
            <w:proofErr w:type="spellEnd"/>
            <w:r>
              <w:rPr>
                <w:rFonts w:ascii="Arial" w:hAnsi="Arial" w:cs="Arial"/>
              </w:rPr>
              <w:t>./км</w:t>
            </w:r>
          </w:p>
        </w:tc>
        <w:tc>
          <w:tcPr>
            <w:tcW w:w="6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7,3</w:t>
            </w:r>
          </w:p>
        </w:tc>
        <w:tc>
          <w:tcPr>
            <w:tcW w:w="7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9,9</w:t>
            </w:r>
          </w:p>
        </w:tc>
        <w:tc>
          <w:tcPr>
            <w:tcW w:w="6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12,6</w:t>
            </w:r>
          </w:p>
        </w:tc>
        <w:tc>
          <w:tcPr>
            <w:tcW w:w="1000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15,2</w:t>
            </w:r>
          </w:p>
        </w:tc>
      </w:tr>
    </w:tbl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Для расчета локальной сметы необходимо определить длину кабеля с учетом эксплуатационного запаса</w:t>
      </w:r>
      <w:proofErr w:type="gramStart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noProof/>
        </w:rPr>
        <w:drawing>
          <wp:inline distT="0" distB="0" distL="0" distR="0">
            <wp:extent cx="104775" cy="161925"/>
            <wp:effectExtent l="0" t="0" r="9525" b="9525"/>
            <wp:docPr id="132" name="Рисунок 132" descr="C:\ДО\Задания\9 семестр\Направляющие системы электросвязи\course105\img\k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ДО\Задания\9 семестр\Направляющие системы электросвязи\course105\img\ksi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).</w:t>
      </w:r>
      <w:proofErr w:type="gramEnd"/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курсовой работе примем </w:t>
      </w:r>
      <w:r>
        <w:rPr>
          <w:rFonts w:ascii="Arial" w:hAnsi="Arial" w:cs="Arial"/>
          <w:noProof/>
        </w:rPr>
        <w:drawing>
          <wp:inline distT="0" distB="0" distL="0" distR="0">
            <wp:extent cx="104775" cy="161925"/>
            <wp:effectExtent l="0" t="0" r="9525" b="9525"/>
            <wp:docPr id="131" name="Рисунок 131" descr="C:\ДО\Задания\9 семестр\Направляющие системы электросвязи\course105\img\k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ДО\Задания\9 семестр\Направляющие системы электросвязи\course105\img\ksi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=4%, тогда длина кабеля определится следующим образом: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i/>
          <w:iCs/>
        </w:rPr>
        <w:t>L</w:t>
      </w:r>
      <w:proofErr w:type="gramEnd"/>
      <w:r>
        <w:rPr>
          <w:rFonts w:ascii="Arial" w:hAnsi="Arial" w:cs="Arial"/>
          <w:i/>
          <w:iCs/>
          <w:vertAlign w:val="subscript"/>
        </w:rPr>
        <w:t>каб</w:t>
      </w:r>
      <w:proofErr w:type="spellEnd"/>
      <w:r>
        <w:rPr>
          <w:rFonts w:ascii="Arial" w:hAnsi="Arial" w:cs="Arial"/>
          <w:i/>
          <w:iCs/>
        </w:rPr>
        <w:t>=(</w:t>
      </w:r>
      <w:proofErr w:type="spellStart"/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vertAlign w:val="subscript"/>
        </w:rPr>
        <w:t>б</w:t>
      </w:r>
      <w:proofErr w:type="spellEnd"/>
      <w:r>
        <w:rPr>
          <w:rFonts w:ascii="Arial" w:hAnsi="Arial" w:cs="Arial"/>
          <w:i/>
          <w:iCs/>
        </w:rPr>
        <w:t xml:space="preserve">+ </w:t>
      </w:r>
      <w:proofErr w:type="spellStart"/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vertAlign w:val="subscript"/>
        </w:rPr>
        <w:t>м</w:t>
      </w:r>
      <w:proofErr w:type="spellEnd"/>
      <w:r>
        <w:rPr>
          <w:rFonts w:ascii="Arial" w:hAnsi="Arial" w:cs="Arial"/>
          <w:i/>
          <w:iCs/>
        </w:rPr>
        <w:t xml:space="preserve">+ </w:t>
      </w:r>
      <w:proofErr w:type="spellStart"/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vertAlign w:val="subscript"/>
        </w:rPr>
        <w:t>вр</w:t>
      </w:r>
      <w:proofErr w:type="spellEnd"/>
      <w:r>
        <w:rPr>
          <w:rFonts w:ascii="Arial" w:hAnsi="Arial" w:cs="Arial"/>
          <w:i/>
          <w:iCs/>
        </w:rPr>
        <w:t xml:space="preserve">)* 1,04+ </w:t>
      </w:r>
      <w:proofErr w:type="spellStart"/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vertAlign w:val="subscript"/>
        </w:rPr>
        <w:t>кан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(9.1)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Где</w:t>
      </w:r>
      <w:r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</w:rPr>
        <w:t>l</w:t>
      </w:r>
      <w:proofErr w:type="gramEnd"/>
      <w:r>
        <w:rPr>
          <w:rFonts w:ascii="Arial" w:hAnsi="Arial" w:cs="Arial"/>
          <w:i/>
          <w:iCs/>
          <w:vertAlign w:val="subscript"/>
        </w:rPr>
        <w:t>б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– длина трассы при бестраншейной прокладке (кабелеукладчиком);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vertAlign w:val="subscript"/>
        </w:rPr>
        <w:t>м</w:t>
      </w:r>
      <w:proofErr w:type="spellEnd"/>
      <w:r>
        <w:rPr>
          <w:rFonts w:ascii="Arial" w:hAnsi="Arial" w:cs="Arial"/>
        </w:rPr>
        <w:t xml:space="preserve"> – длина трассы, разрабатываемой </w:t>
      </w:r>
      <w:proofErr w:type="spellStart"/>
      <w:r>
        <w:rPr>
          <w:rFonts w:ascii="Arial" w:hAnsi="Arial" w:cs="Arial"/>
        </w:rPr>
        <w:t>мехспособом</w:t>
      </w:r>
      <w:proofErr w:type="spellEnd"/>
      <w:r>
        <w:rPr>
          <w:rFonts w:ascii="Arial" w:hAnsi="Arial" w:cs="Arial"/>
        </w:rPr>
        <w:t xml:space="preserve"> (экскаватор);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vertAlign w:val="subscript"/>
        </w:rPr>
        <w:t>вр</w:t>
      </w:r>
      <w:proofErr w:type="spellEnd"/>
      <w:r>
        <w:rPr>
          <w:rFonts w:ascii="Arial" w:hAnsi="Arial" w:cs="Arial"/>
          <w:i/>
          <w:iCs/>
          <w:vertAlign w:val="subscript"/>
        </w:rPr>
        <w:t xml:space="preserve"> </w:t>
      </w:r>
      <w:r>
        <w:rPr>
          <w:rFonts w:ascii="Arial" w:hAnsi="Arial" w:cs="Arial"/>
        </w:rPr>
        <w:t>– длина трассы, разрабатываемой вручную;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vertAlign w:val="subscript"/>
        </w:rPr>
        <w:t>кан</w:t>
      </w:r>
      <w:proofErr w:type="spellEnd"/>
      <w:r>
        <w:rPr>
          <w:rFonts w:ascii="Arial" w:hAnsi="Arial" w:cs="Arial"/>
        </w:rPr>
        <w:t xml:space="preserve"> – количество кабеля прокладываемого в канализации.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Рекомендуемое %</w:t>
      </w:r>
      <w:proofErr w:type="spellStart"/>
      <w:r>
        <w:rPr>
          <w:rFonts w:ascii="Arial" w:hAnsi="Arial" w:cs="Arial"/>
          <w:vertAlign w:val="superscript"/>
        </w:rPr>
        <w:t>ное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соотношение в способах производства работ по прокладке кабеля: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бестраншейная прокладка – 75 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130" name="Рисунок 130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85%;</w:t>
      </w:r>
      <w:r>
        <w:rPr>
          <w:rFonts w:ascii="Arial" w:hAnsi="Arial" w:cs="Arial"/>
        </w:rPr>
        <w:br/>
        <w:t xml:space="preserve">прокладка в траншею, разрабатываемую </w:t>
      </w:r>
      <w:proofErr w:type="spellStart"/>
      <w:r>
        <w:rPr>
          <w:rFonts w:ascii="Arial" w:hAnsi="Arial" w:cs="Arial"/>
        </w:rPr>
        <w:t>мехспособом</w:t>
      </w:r>
      <w:proofErr w:type="spellEnd"/>
      <w:r>
        <w:rPr>
          <w:rFonts w:ascii="Arial" w:hAnsi="Arial" w:cs="Arial"/>
        </w:rPr>
        <w:t xml:space="preserve"> – 15 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129" name="Рисунок 129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10%;</w:t>
      </w:r>
      <w:r>
        <w:rPr>
          <w:rFonts w:ascii="Arial" w:hAnsi="Arial" w:cs="Arial"/>
        </w:rPr>
        <w:br/>
        <w:t xml:space="preserve">прокладка в траншею, разрабатываемую вручную – 10 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128" name="Рисунок 128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5%;</w:t>
      </w:r>
      <w:r>
        <w:rPr>
          <w:rFonts w:ascii="Arial" w:hAnsi="Arial" w:cs="Arial"/>
        </w:rPr>
        <w:br/>
        <w:t xml:space="preserve">прокладка в канализации – 3 </w:t>
      </w:r>
      <w:r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127" name="Рисунок 127" descr="C:\ДО\Задания\9 семестр\Направляющие системы электросвязи\course105\img\del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C:\ДО\Задания\9 семестр\Направляющие системы электросвязи\course105\img\deleni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4 км на город.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зарплаты при устройстве перехода через крупные судоходные реки принять в 10 – 15 раз </w:t>
      </w:r>
      <w:proofErr w:type="spellStart"/>
      <w:r>
        <w:rPr>
          <w:rFonts w:ascii="Arial" w:hAnsi="Arial" w:cs="Arial"/>
        </w:rPr>
        <w:t>больше</w:t>
      </w:r>
      <w:proofErr w:type="gramStart"/>
      <w:r>
        <w:rPr>
          <w:rFonts w:ascii="Arial" w:hAnsi="Arial" w:cs="Arial"/>
        </w:rPr>
        <w:t>,ч</w:t>
      </w:r>
      <w:proofErr w:type="gramEnd"/>
      <w:r>
        <w:rPr>
          <w:rFonts w:ascii="Arial" w:hAnsi="Arial" w:cs="Arial"/>
        </w:rPr>
        <w:t>ем</w:t>
      </w:r>
      <w:proofErr w:type="spellEnd"/>
      <w:r>
        <w:rPr>
          <w:rFonts w:ascii="Arial" w:hAnsi="Arial" w:cs="Arial"/>
        </w:rPr>
        <w:t xml:space="preserve"> стоимость прокладки кабелеукладчиком через мелкие несудоходные реки.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После составления локальной сметы составляется объектная смета (объединяющая в своем составе данные из локальных смет в целом на объект) на строительство линейных сооружений на участок ОРП – ОРП.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Для оценки экономичности проекта определяются показатели единичной стоимости, т.е. стоимости 1 канало – километра и 1 км трассы проектируемой магистрали.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Эти показатели определяются по формулам: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85900" cy="600075"/>
            <wp:effectExtent l="0" t="0" r="0" b="9525"/>
            <wp:docPr id="126" name="Рисунок 126" descr="C:\ДО\Задания\9 семестр\Направляющие системы электросвязи\course105\img\Image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C:\ДО\Задания\9 семестр\Направляющие системы электросвязи\course105\img\Image985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в руб; (9.2)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09700" cy="600075"/>
            <wp:effectExtent l="0" t="0" r="0" b="9525"/>
            <wp:docPr id="125" name="Рисунок 125" descr="C:\ДО\Задания\9 семестр\Направляющие системы электросвязи\course105\img\Image9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:\ДО\Задания\9 семестр\Направляющие системы электросвязи\course105\img\Image986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в руб. (9.3)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Сравнивая полученные показатели аналогичных объектов, можно судить о правильности принятых в проекте решений.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Показатели – нормативная трудоемкость в </w:t>
      </w:r>
      <w:proofErr w:type="gramStart"/>
      <w:r>
        <w:rPr>
          <w:rFonts w:ascii="Arial" w:hAnsi="Arial" w:cs="Arial"/>
        </w:rPr>
        <w:t>чел–час</w:t>
      </w:r>
      <w:proofErr w:type="gramEnd"/>
      <w:r>
        <w:rPr>
          <w:rFonts w:ascii="Arial" w:hAnsi="Arial" w:cs="Arial"/>
        </w:rPr>
        <w:t xml:space="preserve"> и сметная заработная плата в рублях рассчитывается и используется для планирования деятельности строительных организаций.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Примечание</w:t>
      </w:r>
    </w:p>
    <w:p w:rsidR="0052260C" w:rsidRDefault="0052260C" w:rsidP="0052260C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количество муфт по трассе:</w:t>
      </w:r>
    </w:p>
    <w:p w:rsidR="0052260C" w:rsidRDefault="0052260C" w:rsidP="0052260C">
      <w:pPr>
        <w:pStyle w:val="a4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38225" cy="542925"/>
            <wp:effectExtent l="0" t="0" r="9525" b="9525"/>
            <wp:docPr id="124" name="Рисунок 124" descr="C:\ДО\Задания\9 семестр\Направляющие системы электросвязи\course105\img\Image9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:\ДО\Задания\9 семестр\Направляющие системы электросвязи\course105\img\Image987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 (9.4)</w:t>
      </w:r>
    </w:p>
    <w:p w:rsidR="0052260C" w:rsidRDefault="0052260C" w:rsidP="0052260C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количество муфт в колодцах кабельной канализации:</w:t>
      </w:r>
    </w:p>
    <w:p w:rsidR="0052260C" w:rsidRDefault="0052260C" w:rsidP="0052260C">
      <w:pPr>
        <w:pStyle w:val="a4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19175" cy="542925"/>
            <wp:effectExtent l="0" t="0" r="9525" b="9525"/>
            <wp:docPr id="123" name="Рисунок 123" descr="C:\ДО\Задания\9 семестр\Направляющие системы электросвязи\course105\img\Image9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C:\ДО\Задания\9 семестр\Направляющие системы электросвязи\course105\img\Image98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 (9.5)</w:t>
      </w:r>
    </w:p>
    <w:p w:rsidR="0052260C" w:rsidRDefault="0052260C" w:rsidP="0052260C">
      <w:pPr>
        <w:pStyle w:val="a4"/>
        <w:ind w:left="720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i/>
          <w:iCs/>
        </w:rPr>
        <w:t>l</w:t>
      </w:r>
      <w:proofErr w:type="gramEnd"/>
      <w:r>
        <w:rPr>
          <w:rFonts w:ascii="Arial" w:hAnsi="Arial" w:cs="Arial"/>
          <w:i/>
          <w:iCs/>
          <w:vertAlign w:val="subscript"/>
        </w:rPr>
        <w:t>с.д</w:t>
      </w:r>
      <w:proofErr w:type="spellEnd"/>
      <w:r>
        <w:rPr>
          <w:rFonts w:ascii="Arial" w:hAnsi="Arial" w:cs="Arial"/>
          <w:i/>
          <w:iCs/>
          <w:vertAlign w:val="subscript"/>
        </w:rPr>
        <w:t>.</w:t>
      </w:r>
      <w:r>
        <w:rPr>
          <w:rFonts w:ascii="Arial" w:hAnsi="Arial" w:cs="Arial"/>
        </w:rPr>
        <w:t xml:space="preserve"> =2 км.</w:t>
      </w:r>
    </w:p>
    <w:p w:rsidR="0052260C" w:rsidRDefault="0052260C" w:rsidP="0052260C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Общее количество муфт: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n=</w:t>
      </w:r>
      <w:proofErr w:type="spellStart"/>
      <w:proofErr w:type="gramStart"/>
      <w:r>
        <w:rPr>
          <w:rFonts w:ascii="Arial" w:hAnsi="Arial" w:cs="Arial"/>
          <w:i/>
          <w:iCs/>
        </w:rPr>
        <w:t>n</w:t>
      </w:r>
      <w:proofErr w:type="gramEnd"/>
      <w:r>
        <w:rPr>
          <w:rFonts w:ascii="Arial" w:hAnsi="Arial" w:cs="Arial"/>
          <w:i/>
          <w:iCs/>
          <w:vertAlign w:val="subscript"/>
        </w:rPr>
        <w:t>тр</w:t>
      </w:r>
      <w:r>
        <w:rPr>
          <w:rFonts w:ascii="Arial" w:hAnsi="Arial" w:cs="Arial"/>
          <w:i/>
          <w:iCs/>
        </w:rPr>
        <w:t>+n</w:t>
      </w:r>
      <w:r>
        <w:rPr>
          <w:rFonts w:ascii="Arial" w:hAnsi="Arial" w:cs="Arial"/>
          <w:i/>
          <w:iCs/>
          <w:vertAlign w:val="subscript"/>
        </w:rPr>
        <w:t>кан</w:t>
      </w:r>
      <w:proofErr w:type="spellEnd"/>
      <w:r>
        <w:rPr>
          <w:rFonts w:ascii="Arial" w:hAnsi="Arial" w:cs="Arial"/>
        </w:rPr>
        <w:t xml:space="preserve"> (9.6)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курсовой работе необходимо составить объектную смету в соответствии с таблицей 9.3.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Таблица 9.3 Объектная смета на строительство линейных сооружений на участке ОРП – ОРП.</w:t>
      </w:r>
    </w:p>
    <w:tbl>
      <w:tblPr>
        <w:tblStyle w:val="a7"/>
        <w:tblW w:w="3850" w:type="pct"/>
        <w:jc w:val="center"/>
        <w:tblLook w:val="04A0" w:firstRow="1" w:lastRow="0" w:firstColumn="1" w:lastColumn="0" w:noHBand="0" w:noVBand="1"/>
      </w:tblPr>
      <w:tblGrid>
        <w:gridCol w:w="590"/>
        <w:gridCol w:w="4569"/>
        <w:gridCol w:w="2211"/>
      </w:tblGrid>
      <w:tr w:rsidR="0052260C" w:rsidTr="0052260C">
        <w:trPr>
          <w:jc w:val="center"/>
        </w:trPr>
        <w:tc>
          <w:tcPr>
            <w:tcW w:w="4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1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Наименование работ и затрат</w:t>
            </w:r>
          </w:p>
        </w:tc>
        <w:tc>
          <w:tcPr>
            <w:tcW w:w="15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Сметная стоимость,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2260C" w:rsidTr="0052260C">
        <w:trPr>
          <w:jc w:val="center"/>
        </w:trPr>
        <w:tc>
          <w:tcPr>
            <w:tcW w:w="4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Прокладка и монтаж кабеля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  <w:noProof/>
              </w:rPr>
              <w:drawing>
                <wp:inline distT="0" distB="0" distL="0" distR="0" wp14:anchorId="5E96B8D0" wp14:editId="573CEBC9">
                  <wp:extent cx="123825" cy="161925"/>
                  <wp:effectExtent l="0" t="0" r="9525" b="9525"/>
                  <wp:docPr id="122" name="Рисунок 122" descr="C:\ДО\Задания\9 семестр\Направляющие системы электросвязи\course105\img\sum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:\ДО\Задания\9 семестр\Направляющие системы электросвязи\course105\img\sum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hideMark/>
          </w:tcPr>
          <w:p w:rsidR="0052260C" w:rsidRDefault="0052260C" w:rsidP="0052260C">
            <w:pPr>
              <w:jc w:val="center"/>
            </w:pPr>
          </w:p>
        </w:tc>
      </w:tr>
      <w:tr w:rsidR="0052260C" w:rsidTr="0052260C">
        <w:trPr>
          <w:jc w:val="center"/>
        </w:trPr>
        <w:tc>
          <w:tcPr>
            <w:tcW w:w="4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Временные здания и сооружения 3,2%</w:t>
            </w:r>
          </w:p>
        </w:tc>
        <w:tc>
          <w:tcPr>
            <w:tcW w:w="1500" w:type="pct"/>
            <w:hideMark/>
          </w:tcPr>
          <w:p w:rsidR="0052260C" w:rsidRDefault="0052260C" w:rsidP="0052260C">
            <w:pPr>
              <w:jc w:val="center"/>
            </w:pPr>
          </w:p>
        </w:tc>
      </w:tr>
      <w:tr w:rsidR="0052260C" w:rsidTr="0052260C">
        <w:trPr>
          <w:jc w:val="center"/>
        </w:trPr>
        <w:tc>
          <w:tcPr>
            <w:tcW w:w="4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Зимнее удорожание 4,5%</w:t>
            </w:r>
          </w:p>
        </w:tc>
        <w:tc>
          <w:tcPr>
            <w:tcW w:w="1500" w:type="pct"/>
            <w:hideMark/>
          </w:tcPr>
          <w:p w:rsidR="0052260C" w:rsidRDefault="0052260C" w:rsidP="0052260C">
            <w:pPr>
              <w:jc w:val="center"/>
            </w:pPr>
          </w:p>
        </w:tc>
      </w:tr>
      <w:tr w:rsidR="0052260C" w:rsidTr="0052260C">
        <w:trPr>
          <w:jc w:val="center"/>
        </w:trPr>
        <w:tc>
          <w:tcPr>
            <w:tcW w:w="4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Непредвиденные расходы 1,5%</w:t>
            </w:r>
          </w:p>
        </w:tc>
        <w:tc>
          <w:tcPr>
            <w:tcW w:w="1500" w:type="pct"/>
            <w:hideMark/>
          </w:tcPr>
          <w:p w:rsidR="0052260C" w:rsidRDefault="0052260C" w:rsidP="0052260C">
            <w:pPr>
              <w:jc w:val="center"/>
            </w:pPr>
          </w:p>
        </w:tc>
      </w:tr>
      <w:tr w:rsidR="0052260C" w:rsidTr="0052260C">
        <w:trPr>
          <w:jc w:val="center"/>
        </w:trPr>
        <w:tc>
          <w:tcPr>
            <w:tcW w:w="400" w:type="pct"/>
            <w:hideMark/>
          </w:tcPr>
          <w:p w:rsidR="0052260C" w:rsidRDefault="0052260C" w:rsidP="0052260C">
            <w:pPr>
              <w:jc w:val="center"/>
            </w:pPr>
          </w:p>
        </w:tc>
        <w:tc>
          <w:tcPr>
            <w:tcW w:w="3100" w:type="pct"/>
            <w:hideMark/>
          </w:tcPr>
          <w:p w:rsidR="0052260C" w:rsidRDefault="0052260C" w:rsidP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Итого по смете </w:t>
            </w:r>
            <w:proofErr w:type="spellStart"/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общ</w:t>
            </w:r>
            <w:proofErr w:type="spellEnd"/>
          </w:p>
        </w:tc>
        <w:tc>
          <w:tcPr>
            <w:tcW w:w="1500" w:type="pct"/>
            <w:hideMark/>
          </w:tcPr>
          <w:p w:rsidR="0052260C" w:rsidRDefault="0052260C" w:rsidP="0052260C">
            <w:pPr>
              <w:jc w:val="center"/>
            </w:pPr>
          </w:p>
        </w:tc>
      </w:tr>
    </w:tbl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10. РАСЧЕТ ПАРАМЕТРОВ НАДЕЖНОСТИ ВОЛП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Требуемая быстрота и точность передачи информации средствами электросвязи обеспечиваются высоким качеством работы всех звеньев сети электросвязи: предприятий, линий связи, технических средств. Обобщающим показателем работы сре</w:t>
      </w:r>
      <w:proofErr w:type="gramStart"/>
      <w:r>
        <w:rPr>
          <w:rFonts w:ascii="Arial" w:hAnsi="Arial" w:cs="Arial"/>
        </w:rPr>
        <w:t>дств св</w:t>
      </w:r>
      <w:proofErr w:type="gramEnd"/>
      <w:r>
        <w:rPr>
          <w:rFonts w:ascii="Arial" w:hAnsi="Arial" w:cs="Arial"/>
        </w:rPr>
        <w:t xml:space="preserve">язи является надежность.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Надежность – комплексное свойство, которое в зависимости от условий строительства и эксплуатации, может включать долговечность, ремонтопригодность и </w:t>
      </w:r>
      <w:proofErr w:type="spellStart"/>
      <w:r>
        <w:rPr>
          <w:rFonts w:ascii="Arial" w:hAnsi="Arial" w:cs="Arial"/>
        </w:rPr>
        <w:t>сохраняемость</w:t>
      </w:r>
      <w:proofErr w:type="spellEnd"/>
      <w:r>
        <w:rPr>
          <w:rFonts w:ascii="Arial" w:hAnsi="Arial" w:cs="Arial"/>
        </w:rPr>
        <w:t xml:space="preserve">, либо определенное сочетание этих параметров. Надежность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– свойство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применения.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При проектировании должна быть произведена оценка показателей надежности. В курсовой работе необходимо рассчитать коэффициент готовности (Кг) и время наработки на отказ (То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>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Коэффициент готовности кабеля (ВОЛС) – вероятность того, что кабель (ВОЛС) окажется в работоспособном состоянии в произвольный момент времени, кроме планируемых периодов, в течение которых он подвергается профилактическому контролю.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Наработка на отказ – среднее значение времени наработки между двумя последовательными отказами.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Время восстановления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– продолжительность восстановления работоспособного состояния двух или нескольких ОВ.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Требуемые показатели надежности для внутризоновой первичной сети (</w:t>
      </w:r>
      <w:proofErr w:type="spellStart"/>
      <w:r>
        <w:rPr>
          <w:rFonts w:ascii="Arial" w:hAnsi="Arial" w:cs="Arial"/>
        </w:rPr>
        <w:t>ВзПС</w:t>
      </w:r>
      <w:proofErr w:type="spellEnd"/>
      <w:r>
        <w:rPr>
          <w:rFonts w:ascii="Arial" w:hAnsi="Arial" w:cs="Arial"/>
        </w:rPr>
        <w:t xml:space="preserve">) и магистральной первичной сети (СМП) ВСС РФ с максимальной протяженностью </w:t>
      </w:r>
      <w:proofErr w:type="spellStart"/>
      <w:proofErr w:type="gramStart"/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>м</w:t>
      </w:r>
      <w:proofErr w:type="spellEnd"/>
      <w:r>
        <w:rPr>
          <w:rFonts w:ascii="Arial" w:hAnsi="Arial" w:cs="Arial"/>
        </w:rPr>
        <w:t xml:space="preserve"> (без резервирования) приведены в таблицах 10.1 и 10.2 в соответствии с РД 45.047 – 99.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10.1 – Показатели надежности для </w:t>
      </w:r>
      <w:proofErr w:type="spellStart"/>
      <w:r>
        <w:rPr>
          <w:rFonts w:ascii="Arial" w:hAnsi="Arial" w:cs="Arial"/>
        </w:rPr>
        <w:t>ВзПС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>М = 1400 км</w:t>
      </w:r>
    </w:p>
    <w:tbl>
      <w:tblPr>
        <w:tblStyle w:val="a7"/>
        <w:tblW w:w="4702" w:type="pct"/>
        <w:jc w:val="center"/>
        <w:tblInd w:w="-1345" w:type="dxa"/>
        <w:tblLook w:val="04A0" w:firstRow="1" w:lastRow="0" w:firstColumn="1" w:lastColumn="0" w:noHBand="0" w:noVBand="1"/>
      </w:tblPr>
      <w:tblGrid>
        <w:gridCol w:w="3225"/>
        <w:gridCol w:w="2330"/>
        <w:gridCol w:w="1874"/>
        <w:gridCol w:w="1572"/>
      </w:tblGrid>
      <w:tr w:rsidR="0052260C" w:rsidTr="0052260C">
        <w:trPr>
          <w:jc w:val="center"/>
        </w:trPr>
        <w:tc>
          <w:tcPr>
            <w:tcW w:w="1791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Показатель надежности</w:t>
            </w:r>
          </w:p>
        </w:tc>
        <w:tc>
          <w:tcPr>
            <w:tcW w:w="1294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Канал ТЧ или ОЦК независимо от применяемой системы передачи</w:t>
            </w:r>
          </w:p>
        </w:tc>
        <w:tc>
          <w:tcPr>
            <w:tcW w:w="1041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Канал ОЦК на перспективной цифровой сети</w:t>
            </w:r>
          </w:p>
        </w:tc>
        <w:tc>
          <w:tcPr>
            <w:tcW w:w="87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АЛТ</w:t>
            </w:r>
          </w:p>
        </w:tc>
      </w:tr>
      <w:tr w:rsidR="0052260C" w:rsidTr="0052260C">
        <w:trPr>
          <w:jc w:val="center"/>
        </w:trPr>
        <w:tc>
          <w:tcPr>
            <w:tcW w:w="1791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Коэффициент готовности</w:t>
            </w:r>
          </w:p>
        </w:tc>
        <w:tc>
          <w:tcPr>
            <w:tcW w:w="1294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&gt;0,99</w:t>
            </w:r>
          </w:p>
        </w:tc>
        <w:tc>
          <w:tcPr>
            <w:tcW w:w="1041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&gt;0,998</w:t>
            </w:r>
          </w:p>
        </w:tc>
        <w:tc>
          <w:tcPr>
            <w:tcW w:w="87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0,99</w:t>
            </w:r>
          </w:p>
        </w:tc>
      </w:tr>
      <w:tr w:rsidR="0052260C" w:rsidTr="0052260C">
        <w:trPr>
          <w:jc w:val="center"/>
        </w:trPr>
        <w:tc>
          <w:tcPr>
            <w:tcW w:w="1791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Среднее время между </w:t>
            </w:r>
            <w:proofErr w:type="spellStart"/>
            <w:r>
              <w:rPr>
                <w:rFonts w:ascii="Arial" w:hAnsi="Arial" w:cs="Arial"/>
              </w:rPr>
              <w:t>отказами</w:t>
            </w:r>
            <w:proofErr w:type="gramStart"/>
            <w:r>
              <w:rPr>
                <w:rFonts w:ascii="Arial" w:hAnsi="Arial" w:cs="Arial"/>
              </w:rPr>
              <w:t>,ч</w:t>
            </w:r>
            <w:proofErr w:type="gramEnd"/>
            <w:r>
              <w:rPr>
                <w:rFonts w:ascii="Arial" w:hAnsi="Arial" w:cs="Arial"/>
              </w:rPr>
              <w:t>ас</w:t>
            </w:r>
            <w:proofErr w:type="spellEnd"/>
          </w:p>
        </w:tc>
        <w:tc>
          <w:tcPr>
            <w:tcW w:w="1294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&gt;111,4</w:t>
            </w:r>
          </w:p>
        </w:tc>
        <w:tc>
          <w:tcPr>
            <w:tcW w:w="1041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&gt;2050</w:t>
            </w:r>
          </w:p>
        </w:tc>
        <w:tc>
          <w:tcPr>
            <w:tcW w:w="87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&gt;350</w:t>
            </w:r>
          </w:p>
        </w:tc>
      </w:tr>
      <w:tr w:rsidR="0052260C" w:rsidTr="0052260C">
        <w:trPr>
          <w:jc w:val="center"/>
        </w:trPr>
        <w:tc>
          <w:tcPr>
            <w:tcW w:w="1791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Время </w:t>
            </w:r>
            <w:proofErr w:type="spellStart"/>
            <w:r>
              <w:rPr>
                <w:rFonts w:ascii="Arial" w:hAnsi="Arial" w:cs="Arial"/>
              </w:rPr>
              <w:t>восстановления</w:t>
            </w:r>
            <w:proofErr w:type="gramStart"/>
            <w:r>
              <w:rPr>
                <w:rFonts w:ascii="Arial" w:hAnsi="Arial" w:cs="Arial"/>
              </w:rPr>
              <w:t>,ч</w:t>
            </w:r>
            <w:proofErr w:type="gramEnd"/>
            <w:r>
              <w:rPr>
                <w:rFonts w:ascii="Arial" w:hAnsi="Arial" w:cs="Arial"/>
              </w:rPr>
              <w:t>ас</w:t>
            </w:r>
            <w:proofErr w:type="spellEnd"/>
          </w:p>
        </w:tc>
        <w:tc>
          <w:tcPr>
            <w:tcW w:w="1294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&lt;1,1</w:t>
            </w:r>
          </w:p>
        </w:tc>
        <w:tc>
          <w:tcPr>
            <w:tcW w:w="1041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&lt;4,24</w:t>
            </w:r>
          </w:p>
        </w:tc>
        <w:tc>
          <w:tcPr>
            <w:tcW w:w="873" w:type="pct"/>
            <w:hideMark/>
          </w:tcPr>
          <w:p w:rsidR="0052260C" w:rsidRDefault="0052260C">
            <w:pPr>
              <w:pStyle w:val="a4"/>
              <w:jc w:val="center"/>
            </w:pPr>
            <w:proofErr w:type="gramStart"/>
            <w:r>
              <w:rPr>
                <w:rFonts w:ascii="Arial" w:hAnsi="Arial" w:cs="Arial"/>
              </w:rPr>
              <w:t>См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примечание</w:t>
            </w:r>
          </w:p>
        </w:tc>
      </w:tr>
    </w:tbl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10.2 – Показатели надежности для СМП, </w:t>
      </w:r>
      <w:proofErr w:type="gramStart"/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>М = 12500 км</w:t>
      </w:r>
    </w:p>
    <w:tbl>
      <w:tblPr>
        <w:tblStyle w:val="a7"/>
        <w:tblW w:w="4813" w:type="pct"/>
        <w:jc w:val="center"/>
        <w:tblInd w:w="-1559" w:type="dxa"/>
        <w:tblLook w:val="04A0" w:firstRow="1" w:lastRow="0" w:firstColumn="1" w:lastColumn="0" w:noHBand="0" w:noVBand="1"/>
      </w:tblPr>
      <w:tblGrid>
        <w:gridCol w:w="3330"/>
        <w:gridCol w:w="2438"/>
        <w:gridCol w:w="1873"/>
        <w:gridCol w:w="1572"/>
      </w:tblGrid>
      <w:tr w:rsidR="0052260C" w:rsidTr="0052260C">
        <w:trPr>
          <w:jc w:val="center"/>
        </w:trPr>
        <w:tc>
          <w:tcPr>
            <w:tcW w:w="1808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Показатель надеж</w:t>
            </w:r>
            <w:bookmarkStart w:id="0" w:name="_GoBack"/>
            <w:bookmarkEnd w:id="0"/>
            <w:r>
              <w:rPr>
                <w:rFonts w:ascii="Arial" w:hAnsi="Arial" w:cs="Arial"/>
              </w:rPr>
              <w:t>ности</w:t>
            </w:r>
          </w:p>
        </w:tc>
        <w:tc>
          <w:tcPr>
            <w:tcW w:w="132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Канал ТЧ или ОЦК независимо от применяемой системы передачи</w:t>
            </w:r>
          </w:p>
        </w:tc>
        <w:tc>
          <w:tcPr>
            <w:tcW w:w="1016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Канал ОЦК на перспективной цифровой сети</w:t>
            </w:r>
          </w:p>
        </w:tc>
        <w:tc>
          <w:tcPr>
            <w:tcW w:w="85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АЛТ</w:t>
            </w:r>
          </w:p>
        </w:tc>
      </w:tr>
      <w:tr w:rsidR="0052260C" w:rsidTr="0052260C">
        <w:trPr>
          <w:jc w:val="center"/>
        </w:trPr>
        <w:tc>
          <w:tcPr>
            <w:tcW w:w="1808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Коэффициент готовности</w:t>
            </w:r>
          </w:p>
        </w:tc>
        <w:tc>
          <w:tcPr>
            <w:tcW w:w="132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&gt;0,92</w:t>
            </w:r>
          </w:p>
        </w:tc>
        <w:tc>
          <w:tcPr>
            <w:tcW w:w="1016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&gt;0,982</w:t>
            </w:r>
          </w:p>
        </w:tc>
        <w:tc>
          <w:tcPr>
            <w:tcW w:w="85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0,92</w:t>
            </w:r>
          </w:p>
        </w:tc>
      </w:tr>
      <w:tr w:rsidR="0052260C" w:rsidTr="0052260C">
        <w:trPr>
          <w:jc w:val="center"/>
        </w:trPr>
        <w:tc>
          <w:tcPr>
            <w:tcW w:w="1808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Среднее время между </w:t>
            </w:r>
            <w:proofErr w:type="spellStart"/>
            <w:r>
              <w:rPr>
                <w:rFonts w:ascii="Arial" w:hAnsi="Arial" w:cs="Arial"/>
              </w:rPr>
              <w:t>отказами</w:t>
            </w:r>
            <w:proofErr w:type="gramStart"/>
            <w:r>
              <w:rPr>
                <w:rFonts w:ascii="Arial" w:hAnsi="Arial" w:cs="Arial"/>
              </w:rPr>
              <w:t>,ч</w:t>
            </w:r>
            <w:proofErr w:type="gramEnd"/>
            <w:r>
              <w:rPr>
                <w:rFonts w:ascii="Arial" w:hAnsi="Arial" w:cs="Arial"/>
              </w:rPr>
              <w:t>ас</w:t>
            </w:r>
            <w:proofErr w:type="spellEnd"/>
          </w:p>
        </w:tc>
        <w:tc>
          <w:tcPr>
            <w:tcW w:w="132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&gt;12,54</w:t>
            </w:r>
          </w:p>
        </w:tc>
        <w:tc>
          <w:tcPr>
            <w:tcW w:w="1016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&gt;230</w:t>
            </w:r>
          </w:p>
        </w:tc>
        <w:tc>
          <w:tcPr>
            <w:tcW w:w="85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&gt;40</w:t>
            </w:r>
          </w:p>
        </w:tc>
      </w:tr>
      <w:tr w:rsidR="0052260C" w:rsidTr="0052260C">
        <w:trPr>
          <w:jc w:val="center"/>
        </w:trPr>
        <w:tc>
          <w:tcPr>
            <w:tcW w:w="1808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 xml:space="preserve">Время </w:t>
            </w:r>
            <w:proofErr w:type="spellStart"/>
            <w:r>
              <w:rPr>
                <w:rFonts w:ascii="Arial" w:hAnsi="Arial" w:cs="Arial"/>
              </w:rPr>
              <w:t>восстановления</w:t>
            </w:r>
            <w:proofErr w:type="gramStart"/>
            <w:r>
              <w:rPr>
                <w:rFonts w:ascii="Arial" w:hAnsi="Arial" w:cs="Arial"/>
              </w:rPr>
              <w:t>,ч</w:t>
            </w:r>
            <w:proofErr w:type="gramEnd"/>
            <w:r>
              <w:rPr>
                <w:rFonts w:ascii="Arial" w:hAnsi="Arial" w:cs="Arial"/>
              </w:rPr>
              <w:t>ас</w:t>
            </w:r>
            <w:proofErr w:type="spellEnd"/>
          </w:p>
        </w:tc>
        <w:tc>
          <w:tcPr>
            <w:tcW w:w="1323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&lt;1,1</w:t>
            </w:r>
          </w:p>
        </w:tc>
        <w:tc>
          <w:tcPr>
            <w:tcW w:w="1016" w:type="pct"/>
            <w:hideMark/>
          </w:tcPr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&lt;4,24</w:t>
            </w:r>
          </w:p>
        </w:tc>
        <w:tc>
          <w:tcPr>
            <w:tcW w:w="853" w:type="pct"/>
            <w:hideMark/>
          </w:tcPr>
          <w:p w:rsidR="0052260C" w:rsidRDefault="0052260C">
            <w:pPr>
              <w:pStyle w:val="a4"/>
              <w:jc w:val="center"/>
            </w:pPr>
            <w:proofErr w:type="gramStart"/>
            <w:r>
              <w:rPr>
                <w:rFonts w:ascii="Arial" w:hAnsi="Arial" w:cs="Arial"/>
              </w:rPr>
              <w:t>См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52260C" w:rsidRDefault="0052260C">
            <w:pPr>
              <w:pStyle w:val="a4"/>
              <w:jc w:val="center"/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52260C" w:rsidTr="0052260C">
        <w:trPr>
          <w:trHeight w:val="2190"/>
          <w:jc w:val="center"/>
        </w:trPr>
        <w:tc>
          <w:tcPr>
            <w:tcW w:w="5000" w:type="pct"/>
            <w:gridSpan w:val="4"/>
            <w:hideMark/>
          </w:tcPr>
          <w:p w:rsidR="0052260C" w:rsidRDefault="0052260C">
            <w:pPr>
              <w:pStyle w:val="a4"/>
            </w:pPr>
            <w:r>
              <w:rPr>
                <w:rFonts w:ascii="Arial" w:hAnsi="Arial" w:cs="Arial"/>
                <w:u w:val="single"/>
              </w:rPr>
              <w:t>Примечание</w:t>
            </w:r>
            <w:r>
              <w:rPr>
                <w:rFonts w:ascii="Arial" w:hAnsi="Arial" w:cs="Arial"/>
              </w:rPr>
              <w:t xml:space="preserve">: Для оборудования линейных трактов на </w:t>
            </w:r>
            <w:proofErr w:type="spellStart"/>
            <w:r>
              <w:rPr>
                <w:rFonts w:ascii="Arial" w:hAnsi="Arial" w:cs="Arial"/>
              </w:rPr>
              <w:t>ВзПС</w:t>
            </w:r>
            <w:proofErr w:type="spellEnd"/>
            <w:r>
              <w:rPr>
                <w:rFonts w:ascii="Arial" w:hAnsi="Arial" w:cs="Arial"/>
              </w:rPr>
              <w:t xml:space="preserve"> и СМП должно быть:</w:t>
            </w:r>
          </w:p>
          <w:p w:rsidR="0052260C" w:rsidRDefault="0052260C" w:rsidP="0052260C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время восстановления НР</w:t>
            </w:r>
            <w:proofErr w:type="gramStart"/>
            <w:r>
              <w:rPr>
                <w:rFonts w:ascii="Arial" w:hAnsi="Arial" w:cs="Arial"/>
              </w:rPr>
              <w:t>П-</w:t>
            </w:r>
            <w:proofErr w:type="gramEnd"/>
            <w:r>
              <w:rPr>
                <w:rFonts w:ascii="Arial" w:hAnsi="Arial" w:cs="Arial"/>
              </w:rPr>
              <w:t xml:space="preserve"> Тв </w:t>
            </w:r>
            <w:proofErr w:type="spellStart"/>
            <w:r>
              <w:rPr>
                <w:rFonts w:ascii="Arial" w:hAnsi="Arial" w:cs="Arial"/>
              </w:rPr>
              <w:t>нрп</w:t>
            </w:r>
            <w:proofErr w:type="spellEnd"/>
            <w:r>
              <w:rPr>
                <w:rFonts w:ascii="Arial" w:hAnsi="Arial" w:cs="Arial"/>
              </w:rPr>
              <w:t xml:space="preserve"> &lt; 2,5 час (в том числе время подъезда-2 часа);</w:t>
            </w:r>
          </w:p>
          <w:p w:rsidR="0052260C" w:rsidRDefault="0052260C" w:rsidP="0052260C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время восстановления ОРП, ОП </w:t>
            </w:r>
            <w:proofErr w:type="gramStart"/>
            <w:r>
              <w:rPr>
                <w:rFonts w:ascii="Arial" w:hAnsi="Arial" w:cs="Arial"/>
              </w:rPr>
              <w:t>-Т</w:t>
            </w:r>
            <w:proofErr w:type="gramEnd"/>
            <w:r>
              <w:rPr>
                <w:rFonts w:ascii="Arial" w:hAnsi="Arial" w:cs="Arial"/>
              </w:rPr>
              <w:t xml:space="preserve">в </w:t>
            </w:r>
            <w:proofErr w:type="spellStart"/>
            <w:r>
              <w:rPr>
                <w:rFonts w:ascii="Arial" w:hAnsi="Arial" w:cs="Arial"/>
              </w:rPr>
              <w:t>орп</w:t>
            </w:r>
            <w:proofErr w:type="spellEnd"/>
            <w:r>
              <w:rPr>
                <w:rFonts w:ascii="Arial" w:hAnsi="Arial" w:cs="Arial"/>
              </w:rPr>
              <w:t xml:space="preserve"> &lt; 0,5 час;</w:t>
            </w:r>
          </w:p>
          <w:p w:rsidR="0052260C" w:rsidRDefault="0052260C">
            <w:pPr>
              <w:pStyle w:val="a4"/>
            </w:pPr>
            <w:r>
              <w:rPr>
                <w:rFonts w:ascii="Arial" w:hAnsi="Arial" w:cs="Arial"/>
              </w:rPr>
              <w:t>время восстановления О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Тв </w:t>
            </w:r>
            <w:proofErr w:type="spellStart"/>
            <w:r>
              <w:rPr>
                <w:rFonts w:ascii="Arial" w:hAnsi="Arial" w:cs="Arial"/>
              </w:rPr>
              <w:t>ок</w:t>
            </w:r>
            <w:proofErr w:type="spellEnd"/>
            <w:r>
              <w:rPr>
                <w:rFonts w:ascii="Arial" w:hAnsi="Arial" w:cs="Arial"/>
              </w:rPr>
              <w:t xml:space="preserve"> &lt; 10 час (в том числе время подъезда 3,5 часа)</w:t>
            </w:r>
          </w:p>
        </w:tc>
      </w:tr>
    </w:tbl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Среднее число (плотность) отказов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за счет внешних повреждений на 100 км. кабеля в год: 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1925" cy="161925"/>
            <wp:effectExtent l="0" t="0" r="9525" b="9525"/>
            <wp:docPr id="121" name="Рисунок 121" descr="C:\ДО\Задания\9 семестр\Направляющие системы электросвязи\course105\img\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C:\ДО\Задания\9 семестр\Направляющие системы электросвязи\course105\img\mu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0,34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Тогда интенсивность отказов </w:t>
      </w:r>
      <w:proofErr w:type="gramStart"/>
      <w:r>
        <w:rPr>
          <w:rFonts w:ascii="Arial" w:hAnsi="Arial" w:cs="Arial"/>
        </w:rPr>
        <w:t>ОК</w:t>
      </w:r>
      <w:proofErr w:type="gramEnd"/>
      <w:r>
        <w:rPr>
          <w:rFonts w:ascii="Arial" w:hAnsi="Arial" w:cs="Arial"/>
        </w:rPr>
        <w:t xml:space="preserve"> за 1 час на длине трассы ВОЛП (L)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определится как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71550" cy="390525"/>
            <wp:effectExtent l="0" t="0" r="0" b="9525"/>
            <wp:docPr id="120" name="Рисунок 120" descr="C:\ДО\Задания\9 семестр\Направляющие системы электросвязи\course105\img\Image9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C:\ДО\Задания\9 семестр\Направляющие системы электросвязи\course105\img\Image98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(10.1)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где L – длина проектируемой магистрали: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8760 – количество часов в году.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При существующей на эксплуатации стратегии восстановления, начинающегося с момента обнаружения отказа (аварии)</w:t>
      </w:r>
      <w:proofErr w:type="gramStart"/>
      <w:r>
        <w:rPr>
          <w:rFonts w:ascii="Arial" w:hAnsi="Arial" w:cs="Arial"/>
        </w:rPr>
        <w:t>,к</w:t>
      </w:r>
      <w:proofErr w:type="gramEnd"/>
      <w:r>
        <w:rPr>
          <w:rFonts w:ascii="Arial" w:hAnsi="Arial" w:cs="Arial"/>
        </w:rPr>
        <w:t>оэффициент простоя (неготовности) определяется по формуле: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57350" cy="428625"/>
            <wp:effectExtent l="0" t="0" r="0" b="9525"/>
            <wp:docPr id="119" name="Рисунок 119" descr="C:\ДО\Задания\9 семестр\Направляющие системы электросвязи\course105\img\Image9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C:\ДО\Задания\9 семестр\Направляющие системы электросвязи\course105\img\Image99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(10.2)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</w:t>
      </w:r>
      <w:r>
        <w:rPr>
          <w:rFonts w:ascii="Arial" w:hAnsi="Arial" w:cs="Arial"/>
          <w:vertAlign w:val="subscript"/>
        </w:rPr>
        <w:t>в</w:t>
      </w:r>
      <w:r>
        <w:rPr>
          <w:rFonts w:ascii="Arial" w:hAnsi="Arial" w:cs="Arial"/>
        </w:rPr>
        <w:t xml:space="preserve"> – время восстановления (из табл. 10.1 и 10.2)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а коэффициент готовности: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95425" cy="428625"/>
            <wp:effectExtent l="0" t="0" r="9525" b="9525"/>
            <wp:docPr id="118" name="Рисунок 118" descr="C:\ДО\Задания\9 семестр\Направляющие системы электросвязи\course105\img\Image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C:\ДО\Задания\9 семестр\Направляющие системы электросвязи\course105\img\Image99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(10.3)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При длине канала (магистрали) L не равной </w:t>
      </w:r>
      <w:proofErr w:type="spellStart"/>
      <w:proofErr w:type="gramStart"/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>м</w:t>
      </w:r>
      <w:proofErr w:type="spellEnd"/>
      <w:r>
        <w:rPr>
          <w:rFonts w:ascii="Arial" w:hAnsi="Arial" w:cs="Arial"/>
        </w:rPr>
        <w:t xml:space="preserve"> среднее время между отказами определяется как: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52500" cy="390525"/>
            <wp:effectExtent l="0" t="0" r="0" b="9525"/>
            <wp:docPr id="117" name="Рисунок 117" descr="C:\ДО\Задания\9 семестр\Направляющие системы электросвязи\course105\img\Image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C:\ДО\Задания\9 семестр\Направляющие системы электросвязи\course105\img\Image99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(10.4)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  <w:vertAlign w:val="subscript"/>
        </w:rPr>
        <w:t>0</w:t>
      </w:r>
      <w:proofErr w:type="gramEnd"/>
      <w:r>
        <w:rPr>
          <w:rFonts w:ascii="Arial" w:hAnsi="Arial" w:cs="Arial"/>
        </w:rPr>
        <w:t xml:space="preserve"> – средне значение времени между двумя </w:t>
      </w:r>
    </w:p>
    <w:p w:rsidR="0052260C" w:rsidRDefault="0052260C" w:rsidP="0052260C">
      <w:pPr>
        <w:pStyle w:val="a4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  <w:vertAlign w:val="subscript"/>
        </w:rPr>
        <w:t>м</w:t>
      </w:r>
      <w:proofErr w:type="spellEnd"/>
      <w:r>
        <w:rPr>
          <w:rFonts w:ascii="Arial" w:hAnsi="Arial" w:cs="Arial"/>
        </w:rPr>
        <w:t xml:space="preserve"> – из табл. 10.1 и 10.2.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Для случаев эксплуатации ВОЛП на основе оптимальной стратегии восстановления, начинающегося с обнаружения </w:t>
      </w:r>
      <w:proofErr w:type="spellStart"/>
      <w:r>
        <w:rPr>
          <w:rFonts w:ascii="Arial" w:hAnsi="Arial" w:cs="Arial"/>
        </w:rPr>
        <w:t>предотказного</w:t>
      </w:r>
      <w:proofErr w:type="spellEnd"/>
      <w:r>
        <w:rPr>
          <w:rFonts w:ascii="Arial" w:hAnsi="Arial" w:cs="Arial"/>
        </w:rPr>
        <w:t xml:space="preserve"> состояния 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объектов технической эксплуатации (ОТЭ), т.е. повреждения, необходимо для инженерных расчетов показателей надежности использовать выражение:</w:t>
      </w:r>
    </w:p>
    <w:p w:rsidR="0052260C" w:rsidRDefault="0052260C" w:rsidP="0052260C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19225" cy="428625"/>
            <wp:effectExtent l="0" t="0" r="9525" b="9525"/>
            <wp:docPr id="116" name="Рисунок 116" descr="C:\ДО\Задания\9 семестр\Направляющие системы электросвязи\course105\img\Image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C:\ДО\Задания\9 семестр\Направляющие системы электросвязи\course105\img\Image99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(10.5)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где t</w:t>
      </w:r>
      <w:r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>– время подъезда (из табл. 10.2).</w:t>
      </w:r>
    </w:p>
    <w:p w:rsidR="0052260C" w:rsidRDefault="0052260C" w:rsidP="0052260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курсовой работе необходимо сравнить полученные значения параметров надежности с нормативными показателями, сделать выводы. </w:t>
      </w:r>
    </w:p>
    <w:p w:rsidR="0052260C" w:rsidRPr="0052260C" w:rsidRDefault="0052260C" w:rsidP="00EC0608">
      <w:pPr>
        <w:pStyle w:val="a3"/>
        <w:rPr>
          <w:sz w:val="24"/>
        </w:rPr>
      </w:pPr>
    </w:p>
    <w:sectPr w:rsidR="0052260C" w:rsidRPr="0052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07A"/>
    <w:multiLevelType w:val="multilevel"/>
    <w:tmpl w:val="963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07B09"/>
    <w:multiLevelType w:val="multilevel"/>
    <w:tmpl w:val="AD6A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F018A"/>
    <w:multiLevelType w:val="multilevel"/>
    <w:tmpl w:val="5AE8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34A8"/>
    <w:multiLevelType w:val="multilevel"/>
    <w:tmpl w:val="B89C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A6151"/>
    <w:multiLevelType w:val="multilevel"/>
    <w:tmpl w:val="3D80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D089C"/>
    <w:multiLevelType w:val="multilevel"/>
    <w:tmpl w:val="FBD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54EDC"/>
    <w:multiLevelType w:val="multilevel"/>
    <w:tmpl w:val="442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17B5C"/>
    <w:multiLevelType w:val="multilevel"/>
    <w:tmpl w:val="9B4C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039E4"/>
    <w:multiLevelType w:val="multilevel"/>
    <w:tmpl w:val="48C2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264F1"/>
    <w:multiLevelType w:val="multilevel"/>
    <w:tmpl w:val="638C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93325"/>
    <w:multiLevelType w:val="multilevel"/>
    <w:tmpl w:val="9228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57"/>
    <w:rsid w:val="001C4C1A"/>
    <w:rsid w:val="00260B8E"/>
    <w:rsid w:val="003036A5"/>
    <w:rsid w:val="003D1160"/>
    <w:rsid w:val="004F74DA"/>
    <w:rsid w:val="0052260C"/>
    <w:rsid w:val="00581B57"/>
    <w:rsid w:val="007E3DD3"/>
    <w:rsid w:val="00A91609"/>
    <w:rsid w:val="00D62523"/>
    <w:rsid w:val="00E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6A5"/>
    <w:pPr>
      <w:jc w:val="both"/>
    </w:pPr>
    <w:rPr>
      <w:sz w:val="28"/>
      <w:szCs w:val="24"/>
    </w:rPr>
  </w:style>
  <w:style w:type="paragraph" w:styleId="a4">
    <w:name w:val="Normal (Web)"/>
    <w:basedOn w:val="a"/>
    <w:uiPriority w:val="99"/>
    <w:unhideWhenUsed/>
    <w:rsid w:val="00EC060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C06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060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60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6A5"/>
    <w:pPr>
      <w:jc w:val="both"/>
    </w:pPr>
    <w:rPr>
      <w:sz w:val="28"/>
      <w:szCs w:val="24"/>
    </w:rPr>
  </w:style>
  <w:style w:type="paragraph" w:styleId="a4">
    <w:name w:val="Normal (Web)"/>
    <w:basedOn w:val="a"/>
    <w:uiPriority w:val="99"/>
    <w:unhideWhenUsed/>
    <w:rsid w:val="00EC060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C06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060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60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fontTable" Target="fontTable.xml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5000</Words>
  <Characters>28504</Characters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2015-10-05T10:16:00Z</dcterms:created>
  <dcterms:modified xsi:type="dcterms:W3CDTF">2015-10-05T10:31:00Z</dcterms:modified>
</cp:coreProperties>
</file>