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 №1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дисциплине: «Основы теории цепей»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токов и напряжений во всех ветвях схемы: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методом с использованием законов Кирхгофа;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методом узловых напряжений;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методом наложения.</w:t>
      </w:r>
    </w:p>
    <w:p w:rsidR="009B477E" w:rsidRP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для расчета и исходные данные для расчета приведены на рис.1.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2" name="Рисунок 2" descr="C:\Documents and Settings\zavgorodnii\Рабочий стол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avgorodnii\Рабочий стол\рис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Рис.1.</w:t>
      </w: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P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Домашнее задание №2</w:t>
      </w:r>
    </w:p>
    <w:p w:rsidR="009B477E" w:rsidRDefault="009B477E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дисциплине: «Основы теории цепей»</w:t>
      </w:r>
    </w:p>
    <w:p w:rsidR="003B3A50" w:rsidRDefault="003B3A50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477E">
        <w:rPr>
          <w:rFonts w:ascii="Times New Roman" w:hAnsi="Times New Roman" w:cs="Times New Roman"/>
          <w:sz w:val="28"/>
          <w:szCs w:val="28"/>
        </w:rPr>
        <w:t>Получить выражение для частотной характеристики цепи.</w:t>
      </w:r>
    </w:p>
    <w:p w:rsidR="003B3A50" w:rsidRDefault="003B3A50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477E">
        <w:rPr>
          <w:rFonts w:ascii="Times New Roman" w:hAnsi="Times New Roman" w:cs="Times New Roman"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7E">
        <w:rPr>
          <w:rFonts w:ascii="Times New Roman" w:hAnsi="Times New Roman" w:cs="Times New Roman"/>
          <w:sz w:val="28"/>
          <w:szCs w:val="28"/>
        </w:rPr>
        <w:t>график модуля и аргу</w:t>
      </w:r>
      <w:r>
        <w:rPr>
          <w:rFonts w:ascii="Times New Roman" w:hAnsi="Times New Roman" w:cs="Times New Roman"/>
          <w:sz w:val="28"/>
          <w:szCs w:val="28"/>
        </w:rPr>
        <w:t xml:space="preserve">мента частотной характеристики. </w:t>
      </w:r>
    </w:p>
    <w:p w:rsidR="009B477E" w:rsidRDefault="003B3A50" w:rsidP="009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bookmarkStart w:id="0" w:name="_GoBack"/>
      <w:bookmarkEnd w:id="0"/>
      <w:r w:rsidR="009B477E">
        <w:rPr>
          <w:rFonts w:ascii="Times New Roman" w:hAnsi="Times New Roman" w:cs="Times New Roman"/>
          <w:sz w:val="28"/>
          <w:szCs w:val="28"/>
        </w:rPr>
        <w:t>По графику определить резонансные и граничные частоты.</w:t>
      </w:r>
    </w:p>
    <w:p w:rsidR="009B477E" w:rsidRP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для расчета и исходные данные для расчета приведены на рис.2.</w:t>
      </w:r>
    </w:p>
    <w:p w:rsidR="009B477E" w:rsidRPr="009B477E" w:rsidRDefault="009B477E" w:rsidP="009B477E">
      <w:pPr>
        <w:rPr>
          <w:rFonts w:ascii="Times New Roman" w:hAnsi="Times New Roman" w:cs="Times New Roman"/>
          <w:sz w:val="28"/>
          <w:szCs w:val="28"/>
        </w:rPr>
      </w:pPr>
    </w:p>
    <w:p w:rsidR="009B477E" w:rsidRPr="009B477E" w:rsidRDefault="009B477E" w:rsidP="009B477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3" name="Рисунок 3" descr="C:\Documents and Settings\zavgorodnii\Рабочий стол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avgorodnii\Рабочий стол\рис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</w:t>
      </w:r>
      <w:r w:rsidRPr="009B477E">
        <w:rPr>
          <w:sz w:val="28"/>
          <w:szCs w:val="28"/>
        </w:rPr>
        <w:t>Рис.2</w:t>
      </w:r>
    </w:p>
    <w:p w:rsidR="009B477E" w:rsidRDefault="009B477E" w:rsidP="009B477E">
      <w:pPr>
        <w:rPr>
          <w:lang w:val="en-US"/>
        </w:rPr>
      </w:pPr>
    </w:p>
    <w:p w:rsidR="009B477E" w:rsidRPr="009B477E" w:rsidRDefault="009B477E" w:rsidP="009B477E"/>
    <w:sectPr w:rsidR="009B477E" w:rsidRPr="009B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2F"/>
    <w:rsid w:val="00124BEC"/>
    <w:rsid w:val="003B3A50"/>
    <w:rsid w:val="00753D2F"/>
    <w:rsid w:val="009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</dc:creator>
  <cp:keywords/>
  <dc:description/>
  <cp:lastModifiedBy>zavgorod</cp:lastModifiedBy>
  <cp:revision>3</cp:revision>
  <dcterms:created xsi:type="dcterms:W3CDTF">2016-01-01T12:28:00Z</dcterms:created>
  <dcterms:modified xsi:type="dcterms:W3CDTF">2016-01-01T13:10:00Z</dcterms:modified>
</cp:coreProperties>
</file>