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B0" w:rsidRDefault="00E208B0" w:rsidP="008366F0">
      <w:pPr>
        <w:ind w:right="-766"/>
        <w:jc w:val="center"/>
        <w:rPr>
          <w:b/>
          <w:sz w:val="24"/>
        </w:rPr>
      </w:pPr>
      <w:r>
        <w:rPr>
          <w:b/>
          <w:sz w:val="24"/>
        </w:rPr>
        <w:t>«Электрические цепи постоянного тока».</w:t>
      </w:r>
    </w:p>
    <w:p w:rsidR="00E208B0" w:rsidRDefault="00E208B0" w:rsidP="00E208B0">
      <w:pPr>
        <w:pStyle w:val="a3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E208B0" w:rsidRDefault="00E208B0" w:rsidP="00E208B0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:rsidR="00E208B0" w:rsidRDefault="00E208B0" w:rsidP="00E208B0">
      <w:pPr>
        <w:numPr>
          <w:ilvl w:val="0"/>
          <w:numId w:val="1"/>
        </w:numPr>
        <w:jc w:val="both"/>
      </w:pPr>
      <w:proofErr w:type="gramStart"/>
      <w:r>
        <w:t>показания</w:t>
      </w:r>
      <w:proofErr w:type="gramEnd"/>
      <w:r>
        <w:t xml:space="preserve"> вольтметра и ваттметра;</w:t>
      </w:r>
    </w:p>
    <w:p w:rsidR="00E208B0" w:rsidRDefault="00E208B0" w:rsidP="00E208B0">
      <w:pPr>
        <w:numPr>
          <w:ilvl w:val="0"/>
          <w:numId w:val="1"/>
        </w:numPr>
        <w:jc w:val="both"/>
      </w:pPr>
      <w:proofErr w:type="gramStart"/>
      <w:r>
        <w:t>режимы</w:t>
      </w:r>
      <w:proofErr w:type="gramEnd"/>
      <w:r>
        <w:t xml:space="preserve"> работы источников ЭДС. Составить баланс мощностей.</w:t>
      </w:r>
    </w:p>
    <w:p w:rsidR="007E4042" w:rsidRDefault="008366F0"/>
    <w:p w:rsidR="00E208B0" w:rsidRDefault="00E208B0"/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265"/>
        <w:gridCol w:w="598"/>
        <w:gridCol w:w="579"/>
        <w:gridCol w:w="651"/>
        <w:gridCol w:w="71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E208B0" w:rsidTr="00E208B0">
        <w:trPr>
          <w:trHeight w:val="54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B0" w:rsidRDefault="00E208B0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E208B0" w:rsidRDefault="00E208B0">
            <w:pPr>
              <w:jc w:val="both"/>
            </w:pPr>
            <w:r>
              <w:t>выкл.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B0" w:rsidRDefault="00E208B0">
            <w:pPr>
              <w:jc w:val="both"/>
            </w:pPr>
            <w:r>
              <w:t>Метод</w:t>
            </w:r>
          </w:p>
          <w:p w:rsidR="00E208B0" w:rsidRDefault="00E208B0">
            <w:pPr>
              <w:jc w:val="both"/>
            </w:pPr>
            <w:proofErr w:type="gramStart"/>
            <w:r>
              <w:t>анализа</w:t>
            </w:r>
            <w:proofErr w:type="gramEnd"/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B0" w:rsidRDefault="00E208B0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E208B0" w:rsidTr="00E208B0">
        <w:trPr>
          <w:cantSplit/>
          <w:trHeight w:val="5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B0" w:rsidRDefault="00E208B0">
            <w:pPr>
              <w:jc w:val="both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B0" w:rsidRDefault="00E208B0">
            <w:pPr>
              <w:jc w:val="both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E208B0" w:rsidRDefault="00E208B0">
            <w:pPr>
              <w:jc w:val="both"/>
            </w:pPr>
            <w:r>
              <w:t>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  <w:rPr>
                <w:vertAlign w:val="subscript"/>
              </w:rPr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E208B0" w:rsidRDefault="00E208B0">
            <w:pPr>
              <w:jc w:val="both"/>
            </w:pPr>
            <w:r>
              <w:t>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E208B0" w:rsidRDefault="00E208B0">
            <w:pPr>
              <w:jc w:val="both"/>
            </w:pPr>
            <w:r>
              <w:t>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  <w:rPr>
                <w:vertAlign w:val="subscript"/>
              </w:rPr>
            </w:pP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E208B0" w:rsidRDefault="00E208B0">
            <w:pPr>
              <w:jc w:val="both"/>
            </w:pPr>
            <w:r>
              <w:rPr>
                <w:vertAlign w:val="subscript"/>
              </w:rPr>
              <w:t xml:space="preserve"> </w:t>
            </w:r>
            <w:r>
              <w:t>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Default="00E208B0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E208B0" w:rsidRDefault="00E208B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  <w:tr w:rsidR="00E208B0" w:rsidTr="00E208B0">
        <w:trPr>
          <w:cantSplit/>
          <w:trHeight w:val="2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 w:rsidP="00E208B0">
            <w:pPr>
              <w:jc w:val="center"/>
              <w:rPr>
                <w:sz w:val="24"/>
                <w:szCs w:val="24"/>
              </w:rPr>
            </w:pPr>
            <w:proofErr w:type="spellStart"/>
            <w:r w:rsidRPr="00E208B0">
              <w:rPr>
                <w:sz w:val="24"/>
                <w:szCs w:val="24"/>
              </w:rPr>
              <w:t>Замкн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 w:rsidP="00E20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</w:t>
            </w:r>
            <w:proofErr w:type="gramStart"/>
            <w:r>
              <w:rPr>
                <w:sz w:val="24"/>
                <w:szCs w:val="24"/>
              </w:rPr>
              <w:t>. ток</w:t>
            </w:r>
            <w:proofErr w:type="gram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0,1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0,2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0,3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5,9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6,8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6,4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7,3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B0" w:rsidRPr="00E208B0" w:rsidRDefault="00E208B0">
            <w:pPr>
              <w:jc w:val="both"/>
              <w:rPr>
                <w:sz w:val="24"/>
                <w:szCs w:val="24"/>
              </w:rPr>
            </w:pPr>
            <w:r w:rsidRPr="00E208B0">
              <w:rPr>
                <w:sz w:val="24"/>
                <w:szCs w:val="24"/>
              </w:rPr>
              <w:t>6</w:t>
            </w:r>
          </w:p>
        </w:tc>
      </w:tr>
    </w:tbl>
    <w:p w:rsidR="00E208B0" w:rsidRDefault="00E208B0">
      <w:pPr>
        <w:rPr>
          <w:noProof/>
        </w:rPr>
      </w:pPr>
    </w:p>
    <w:p w:rsidR="00E208B0" w:rsidRDefault="00E208B0">
      <w:pPr>
        <w:rPr>
          <w:noProof/>
        </w:rPr>
      </w:pPr>
    </w:p>
    <w:p w:rsidR="00E208B0" w:rsidRDefault="00E208B0">
      <w:pPr>
        <w:rPr>
          <w:noProof/>
        </w:rPr>
      </w:pPr>
    </w:p>
    <w:p w:rsidR="00E208B0" w:rsidRDefault="00E208B0">
      <w:pPr>
        <w:rPr>
          <w:noProof/>
        </w:rPr>
      </w:pPr>
    </w:p>
    <w:p w:rsidR="00E208B0" w:rsidRDefault="00E208B0">
      <w:pPr>
        <w:rPr>
          <w:noProof/>
        </w:rPr>
      </w:pPr>
    </w:p>
    <w:p w:rsidR="00E208B0" w:rsidRDefault="00E208B0"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2CE43B7" wp14:editId="1E08A75D">
            <wp:extent cx="3566795" cy="4619125"/>
            <wp:effectExtent l="0" t="0" r="0" b="0"/>
            <wp:docPr id="1" name="Рисунок 1" descr="C:\Users\Chiba\Desktop\J9ucRvcZH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ba\Desktop\J9ucRvcZH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1" cy="46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B0" w:rsidRDefault="00E208B0">
      <w:r>
        <w:t>СХЕМА</w:t>
      </w:r>
    </w:p>
    <w:p w:rsidR="008366F0" w:rsidRDefault="008366F0"/>
    <w:p w:rsidR="008366F0" w:rsidRDefault="008366F0"/>
    <w:p w:rsidR="008366F0" w:rsidRDefault="008366F0"/>
    <w:p w:rsidR="008366F0" w:rsidRDefault="008366F0"/>
    <w:p w:rsidR="008366F0" w:rsidRDefault="008366F0"/>
    <w:p w:rsidR="008366F0" w:rsidRDefault="008366F0"/>
    <w:p w:rsidR="008366F0" w:rsidRDefault="008366F0"/>
    <w:p w:rsidR="008366F0" w:rsidRDefault="008366F0"/>
    <w:p w:rsidR="008366F0" w:rsidRDefault="008366F0"/>
    <w:p w:rsidR="008366F0" w:rsidRDefault="008366F0"/>
    <w:p w:rsidR="008366F0" w:rsidRDefault="008366F0"/>
    <w:p w:rsidR="008366F0" w:rsidRDefault="008366F0" w:rsidP="008366F0">
      <w:pPr>
        <w:ind w:right="-766"/>
        <w:jc w:val="center"/>
        <w:rPr>
          <w:b/>
          <w:sz w:val="24"/>
        </w:rPr>
      </w:pPr>
      <w:r>
        <w:rPr>
          <w:b/>
          <w:sz w:val="24"/>
        </w:rPr>
        <w:lastRenderedPageBreak/>
        <w:t>«Электрические цепи однофазного синусоидального тока».</w:t>
      </w:r>
    </w:p>
    <w:p w:rsidR="008366F0" w:rsidRDefault="008366F0" w:rsidP="008366F0">
      <w:pPr>
        <w:pStyle w:val="a3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8366F0" w:rsidRDefault="008366F0" w:rsidP="008366F0">
      <w:pPr>
        <w:tabs>
          <w:tab w:val="left" w:pos="1068"/>
        </w:tabs>
        <w:ind w:left="1068" w:hanging="360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8366F0" w:rsidRDefault="008366F0" w:rsidP="008366F0">
      <w:pPr>
        <w:tabs>
          <w:tab w:val="left" w:pos="1068"/>
        </w:tabs>
        <w:ind w:left="1068" w:hanging="360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8366F0" w:rsidRDefault="008366F0" w:rsidP="008366F0">
      <w:pPr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показания</w:t>
      </w:r>
      <w:proofErr w:type="gramEnd"/>
      <w:r>
        <w:rPr>
          <w:sz w:val="24"/>
        </w:rPr>
        <w:t xml:space="preserve"> вольтметра и ваттметра;</w:t>
      </w:r>
    </w:p>
    <w:p w:rsidR="008366F0" w:rsidRDefault="008366F0" w:rsidP="008366F0">
      <w:pPr>
        <w:ind w:left="708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8366F0" w:rsidRDefault="008366F0" w:rsidP="008366F0"/>
    <w:p w:rsidR="008366F0" w:rsidRDefault="008366F0"/>
    <w:p w:rsidR="008366F0" w:rsidRDefault="008366F0"/>
    <w:p w:rsidR="008366F0" w:rsidRDefault="008366F0"/>
    <w:p w:rsidR="008366F0" w:rsidRDefault="008366F0"/>
    <w:tbl>
      <w:tblPr>
        <w:tblW w:w="90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75"/>
        <w:gridCol w:w="700"/>
        <w:gridCol w:w="700"/>
        <w:gridCol w:w="1049"/>
        <w:gridCol w:w="873"/>
        <w:gridCol w:w="699"/>
        <w:gridCol w:w="874"/>
        <w:gridCol w:w="874"/>
        <w:gridCol w:w="699"/>
        <w:gridCol w:w="874"/>
        <w:gridCol w:w="873"/>
      </w:tblGrid>
      <w:tr w:rsidR="008366F0" w:rsidTr="008366F0">
        <w:trPr>
          <w:cantSplit/>
          <w:trHeight w:val="444"/>
        </w:trPr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8366F0" w:rsidTr="008366F0">
        <w:trPr>
          <w:cantSplit/>
          <w:trHeight w:val="5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8366F0" w:rsidRDefault="008366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Default="008366F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8366F0" w:rsidRDefault="008366F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8366F0" w:rsidTr="008366F0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</w:t>
            </w:r>
            <w:r w:rsidRPr="008366F0"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</w:t>
            </w:r>
            <w:r w:rsidRPr="008366F0">
              <w:rPr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 </w:t>
            </w:r>
            <w:r w:rsidRPr="008366F0">
              <w:rPr>
                <w:sz w:val="28"/>
              </w:rPr>
              <w:t>318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 </w:t>
            </w:r>
            <w:r w:rsidRPr="008366F0">
              <w:rPr>
                <w:sz w:val="28"/>
              </w:rPr>
              <w:t>31,8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</w:t>
            </w:r>
            <w:r w:rsidRPr="008366F0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 </w:t>
            </w:r>
            <w:r w:rsidRPr="008366F0"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</w:t>
            </w:r>
            <w:r w:rsidRPr="008366F0">
              <w:rPr>
                <w:sz w:val="28"/>
              </w:rPr>
              <w:t>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</w:t>
            </w:r>
            <w:r w:rsidRPr="008366F0">
              <w:rPr>
                <w:sz w:val="28"/>
              </w:rPr>
              <w:t>637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F0" w:rsidRPr="008366F0" w:rsidRDefault="008366F0" w:rsidP="008366F0">
            <w:pPr>
              <w:jc w:val="both"/>
              <w:rPr>
                <w:sz w:val="28"/>
              </w:rPr>
            </w:pPr>
            <w:r w:rsidRPr="008366F0">
              <w:rPr>
                <w:sz w:val="28"/>
              </w:rPr>
              <w:t xml:space="preserve"> </w:t>
            </w:r>
            <w:r w:rsidRPr="008366F0">
              <w:rPr>
                <w:sz w:val="28"/>
              </w:rPr>
              <w:t>-</w:t>
            </w:r>
          </w:p>
        </w:tc>
      </w:tr>
    </w:tbl>
    <w:p w:rsidR="008366F0" w:rsidRDefault="008366F0"/>
    <w:p w:rsidR="008366F0" w:rsidRDefault="008366F0"/>
    <w:p w:rsidR="008366F0" w:rsidRDefault="008366F0"/>
    <w:p w:rsidR="008366F0" w:rsidRDefault="008366F0">
      <w:r>
        <w:t>СХЕМА</w:t>
      </w:r>
      <w:r>
        <w:rPr>
          <w:noProof/>
        </w:rPr>
        <w:drawing>
          <wp:inline distT="0" distB="0" distL="0" distR="0">
            <wp:extent cx="5934075" cy="4438650"/>
            <wp:effectExtent l="0" t="0" r="9525" b="0"/>
            <wp:docPr id="3" name="Рисунок 3" descr="C:\Users\Chiba\Desktop\-hKKT9ntb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ba\Desktop\-hKKT9ntb6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D"/>
    <w:rsid w:val="0007506C"/>
    <w:rsid w:val="000B4C14"/>
    <w:rsid w:val="008366F0"/>
    <w:rsid w:val="00E208B0"/>
    <w:rsid w:val="00E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99E8-6EC4-43FF-8FC0-ED8D8E3D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08B0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208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Chiba</cp:lastModifiedBy>
  <cp:revision>2</cp:revision>
  <dcterms:created xsi:type="dcterms:W3CDTF">2016-01-28T13:50:00Z</dcterms:created>
  <dcterms:modified xsi:type="dcterms:W3CDTF">2016-01-28T13:50:00Z</dcterms:modified>
</cp:coreProperties>
</file>