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C5" w:rsidRPr="008B7AC5" w:rsidRDefault="008B7AC5" w:rsidP="008B7AC5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Для решения задач по теме "Переходные процессы" классическим методом может быть рекомендован следующий алгоритм:</w:t>
      </w:r>
    </w:p>
    <w:p w:rsidR="008B7AC5" w:rsidRPr="008B7AC5" w:rsidRDefault="008B7AC5" w:rsidP="008B7AC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1). Рассчитать режим до коммутации. Определить токи в ветвях с индуктивностью и напряжения на конденсаторах. Значения этих величин в момент коммутации является независимыми начальными условиями.</w:t>
      </w:r>
    </w:p>
    <w:p w:rsidR="008B7AC5" w:rsidRPr="008B7AC5" w:rsidRDefault="008B7AC5" w:rsidP="008B7AC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2). Рассчитать принужденный (установившийся) режим при t</w:t>
      </w:r>
      <w:r w:rsidRPr="008B7AC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→</w:t>
      </w:r>
      <w:r w:rsidRPr="008B7AC5">
        <w:rPr>
          <w:rFonts w:ascii="Georgia" w:eastAsia="Times New Roman" w:hAnsi="Georgia" w:cs="Georgia"/>
          <w:color w:val="4B4B4B"/>
          <w:sz w:val="28"/>
          <w:szCs w:val="28"/>
          <w:lang w:eastAsia="ru-RU"/>
        </w:rPr>
        <w:t>∞ по</w:t>
      </w: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сле коммутации. Определить принужденные токи и напряжения.</w:t>
      </w:r>
    </w:p>
    <w:p w:rsidR="008B7AC5" w:rsidRPr="005B4065" w:rsidRDefault="008B7AC5" w:rsidP="008B7AC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</w:pP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 xml:space="preserve">3). Получить характеристическое </w:t>
      </w:r>
    </w:p>
    <w:p w:rsidR="008B7AC5" w:rsidRPr="008B7AC5" w:rsidRDefault="008B7AC5" w:rsidP="008B7AC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4). Записать общие выражения для искомых напряжений и токов в соответствии с видом корней характеристического уравнения в виде</w:t>
      </w:r>
    </w:p>
    <w:p w:rsidR="008B7AC5" w:rsidRPr="008B7AC5" w:rsidRDefault="008B7AC5" w:rsidP="008B7A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>
            <wp:extent cx="3871595" cy="605790"/>
            <wp:effectExtent l="19050" t="0" r="0" b="0"/>
            <wp:docPr id="1" name="Рисунок 1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.</w:t>
      </w:r>
    </w:p>
    <w:p w:rsidR="008B7AC5" w:rsidRPr="008B7AC5" w:rsidRDefault="008B7AC5" w:rsidP="008B7AC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5). Переписать величины, полученные в п.4, и производные от них при</w:t>
      </w:r>
      <w:r w:rsidRPr="008B7AC5">
        <w:rPr>
          <w:rFonts w:ascii="Georgia" w:eastAsia="Times New Roman" w:hAnsi="Georgia" w:cs="Times New Roman"/>
          <w:color w:val="4B4B4B"/>
          <w:sz w:val="28"/>
          <w:lang w:eastAsia="ru-RU"/>
        </w:rPr>
        <w:t> </w:t>
      </w:r>
      <w:r w:rsidRPr="008B7AC5">
        <w:rPr>
          <w:rFonts w:ascii="Georgia" w:eastAsia="Times New Roman" w:hAnsi="Georgia" w:cs="Times New Roman"/>
          <w:i/>
          <w:iCs/>
          <w:color w:val="4B4B4B"/>
          <w:sz w:val="28"/>
          <w:szCs w:val="28"/>
          <w:lang w:eastAsia="ru-RU"/>
        </w:rPr>
        <w:t>t</w:t>
      </w: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=0.</w:t>
      </w:r>
    </w:p>
    <w:p w:rsidR="008B7AC5" w:rsidRPr="008B7AC5" w:rsidRDefault="008B7AC5" w:rsidP="008B7AC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6). Определить необходимые начальные условия, используя законы коммутации.</w:t>
      </w:r>
    </w:p>
    <w:p w:rsidR="008B7AC5" w:rsidRPr="008B7AC5" w:rsidRDefault="008B7AC5" w:rsidP="008B7AC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7). Подставив начальные условия в уравнения п.6, найти постоянные интегрирования.</w:t>
      </w:r>
    </w:p>
    <w:p w:rsidR="002F59E0" w:rsidRDefault="008B7AC5" w:rsidP="008B7AC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8B7AC5">
        <w:rPr>
          <w:rFonts w:ascii="Georgia" w:eastAsia="Times New Roman" w:hAnsi="Georgia" w:cs="Times New Roman"/>
          <w:color w:val="4B4B4B"/>
          <w:sz w:val="28"/>
          <w:szCs w:val="28"/>
          <w:lang w:eastAsia="ru-RU"/>
        </w:rPr>
        <w:t>8). Записать законы изменения искомых токов и напряжений и построить графики.</w:t>
      </w:r>
    </w:p>
    <w:p w:rsidR="002F59E0" w:rsidRPr="002F59E0" w:rsidRDefault="002F59E0" w:rsidP="002F59E0">
      <w:pPr>
        <w:rPr>
          <w:rFonts w:ascii="Georgia" w:eastAsia="Times New Roman" w:hAnsi="Georgia" w:cs="Times New Roman"/>
          <w:sz w:val="26"/>
          <w:szCs w:val="26"/>
          <w:lang w:eastAsia="ru-RU"/>
        </w:rPr>
      </w:pPr>
    </w:p>
    <w:p w:rsidR="002F59E0" w:rsidRDefault="002F59E0" w:rsidP="002F59E0">
      <w:pPr>
        <w:rPr>
          <w:rFonts w:ascii="Georgia" w:eastAsia="Times New Roman" w:hAnsi="Georgia" w:cs="Times New Roman"/>
          <w:sz w:val="26"/>
          <w:szCs w:val="26"/>
          <w:lang w:eastAsia="ru-RU"/>
        </w:rPr>
      </w:pPr>
    </w:p>
    <w:p w:rsidR="002F59E0" w:rsidRDefault="002F59E0" w:rsidP="002F59E0">
      <w:pPr>
        <w:pStyle w:val="a5"/>
        <w:shd w:val="clear" w:color="auto" w:fill="FFFFFF"/>
        <w:rPr>
          <w:rFonts w:ascii="Georgia" w:hAnsi="Georgia"/>
          <w:color w:val="4B4B4B"/>
          <w:sz w:val="14"/>
          <w:szCs w:val="14"/>
        </w:rPr>
      </w:pPr>
      <w:r>
        <w:rPr>
          <w:rFonts w:ascii="Georgia" w:hAnsi="Georgia"/>
          <w:color w:val="4B4B4B"/>
          <w:sz w:val="27"/>
          <w:szCs w:val="27"/>
        </w:rPr>
        <w:t>Примечание: Принять</w:t>
      </w:r>
      <w:r>
        <w:rPr>
          <w:rStyle w:val="apple-converted-space"/>
          <w:rFonts w:ascii="Georgia" w:hAnsi="Georgia"/>
          <w:color w:val="4B4B4B"/>
          <w:sz w:val="27"/>
          <w:szCs w:val="27"/>
        </w:rPr>
        <w:t> </w:t>
      </w:r>
      <w:r>
        <w:rPr>
          <w:rFonts w:ascii="Georgia" w:hAnsi="Georgia"/>
          <w:i/>
          <w:iCs/>
          <w:color w:val="4B4B4B"/>
          <w:sz w:val="27"/>
          <w:szCs w:val="27"/>
        </w:rPr>
        <w:t>L</w:t>
      </w:r>
      <w:r>
        <w:rPr>
          <w:rFonts w:ascii="Georgia" w:hAnsi="Georgia"/>
          <w:i/>
          <w:iCs/>
          <w:color w:val="4B4B4B"/>
          <w:sz w:val="27"/>
          <w:szCs w:val="27"/>
          <w:vertAlign w:val="subscript"/>
        </w:rPr>
        <w:t>2</w:t>
      </w:r>
      <w:r>
        <w:rPr>
          <w:rStyle w:val="apple-converted-space"/>
          <w:rFonts w:ascii="Georgia" w:hAnsi="Georgia"/>
          <w:i/>
          <w:iCs/>
          <w:color w:val="4B4B4B"/>
          <w:sz w:val="27"/>
          <w:szCs w:val="27"/>
          <w:vertAlign w:val="subscript"/>
        </w:rPr>
        <w:t> </w:t>
      </w:r>
      <w:r>
        <w:rPr>
          <w:rFonts w:ascii="Georgia" w:hAnsi="Georgia"/>
          <w:color w:val="4B4B4B"/>
          <w:sz w:val="27"/>
          <w:szCs w:val="27"/>
        </w:rPr>
        <w:t>=0, это означает, что участок</w:t>
      </w:r>
      <w:r>
        <w:rPr>
          <w:rStyle w:val="apple-converted-space"/>
          <w:rFonts w:ascii="Georgia" w:hAnsi="Georgia"/>
          <w:color w:val="4B4B4B"/>
          <w:sz w:val="27"/>
          <w:szCs w:val="27"/>
        </w:rPr>
        <w:t> </w:t>
      </w:r>
      <w:r>
        <w:rPr>
          <w:rFonts w:ascii="Georgia" w:hAnsi="Georgia"/>
          <w:i/>
          <w:iCs/>
          <w:color w:val="4B4B4B"/>
          <w:sz w:val="27"/>
          <w:szCs w:val="27"/>
        </w:rPr>
        <w:t>а — в</w:t>
      </w:r>
      <w:r>
        <w:rPr>
          <w:rStyle w:val="apple-converted-space"/>
          <w:rFonts w:ascii="Georgia" w:hAnsi="Georgia"/>
          <w:i/>
          <w:iCs/>
          <w:color w:val="4B4B4B"/>
          <w:sz w:val="27"/>
          <w:szCs w:val="27"/>
        </w:rPr>
        <w:t> </w:t>
      </w:r>
      <w:r>
        <w:rPr>
          <w:rFonts w:ascii="Georgia" w:hAnsi="Georgia"/>
          <w:color w:val="4B4B4B"/>
          <w:sz w:val="27"/>
          <w:szCs w:val="27"/>
        </w:rPr>
        <w:t>схемы закорочен, принять</w:t>
      </w:r>
      <w:r>
        <w:rPr>
          <w:rStyle w:val="apple-converted-space"/>
          <w:rFonts w:ascii="Georgia" w:hAnsi="Georgia"/>
          <w:color w:val="4B4B4B"/>
          <w:sz w:val="27"/>
          <w:szCs w:val="27"/>
        </w:rPr>
        <w:t> </w:t>
      </w:r>
      <w:r>
        <w:rPr>
          <w:rFonts w:ascii="Georgia" w:hAnsi="Georgia"/>
          <w:i/>
          <w:iCs/>
          <w:color w:val="4B4B4B"/>
          <w:sz w:val="27"/>
          <w:szCs w:val="27"/>
        </w:rPr>
        <w:t>С</w:t>
      </w:r>
      <w:r>
        <w:rPr>
          <w:rFonts w:ascii="Georgia" w:hAnsi="Georgia"/>
          <w:i/>
          <w:iCs/>
          <w:color w:val="4B4B4B"/>
          <w:sz w:val="27"/>
          <w:szCs w:val="27"/>
          <w:vertAlign w:val="subscript"/>
        </w:rPr>
        <w:t>2</w:t>
      </w:r>
      <w:r>
        <w:rPr>
          <w:rFonts w:ascii="Georgia" w:hAnsi="Georgia"/>
          <w:color w:val="4B4B4B"/>
          <w:sz w:val="27"/>
          <w:szCs w:val="27"/>
        </w:rPr>
        <w:t>=0, это говорит о том, что ветвь</w:t>
      </w:r>
      <w:r>
        <w:rPr>
          <w:rStyle w:val="apple-converted-space"/>
          <w:rFonts w:ascii="Georgia" w:hAnsi="Georgia"/>
          <w:color w:val="4B4B4B"/>
          <w:sz w:val="27"/>
          <w:szCs w:val="27"/>
        </w:rPr>
        <w:t> </w:t>
      </w:r>
      <w:r>
        <w:rPr>
          <w:rFonts w:ascii="Georgia" w:hAnsi="Georgia"/>
          <w:i/>
          <w:iCs/>
          <w:color w:val="4B4B4B"/>
          <w:sz w:val="27"/>
          <w:szCs w:val="27"/>
        </w:rPr>
        <w:t>т — п</w:t>
      </w:r>
      <w:r>
        <w:rPr>
          <w:rStyle w:val="apple-converted-space"/>
          <w:rFonts w:ascii="Georgia" w:hAnsi="Georgia"/>
          <w:i/>
          <w:iCs/>
          <w:color w:val="4B4B4B"/>
          <w:sz w:val="27"/>
          <w:szCs w:val="27"/>
        </w:rPr>
        <w:t> </w:t>
      </w:r>
      <w:r>
        <w:rPr>
          <w:rFonts w:ascii="Georgia" w:hAnsi="Georgia"/>
          <w:color w:val="4B4B4B"/>
          <w:sz w:val="27"/>
          <w:szCs w:val="27"/>
        </w:rPr>
        <w:t>с конденсатором</w:t>
      </w:r>
      <w:r>
        <w:rPr>
          <w:rStyle w:val="apple-converted-space"/>
          <w:rFonts w:ascii="Georgia" w:hAnsi="Georgia"/>
          <w:color w:val="4B4B4B"/>
          <w:sz w:val="27"/>
          <w:szCs w:val="27"/>
        </w:rPr>
        <w:t> </w:t>
      </w:r>
      <w:r>
        <w:rPr>
          <w:rFonts w:ascii="Georgia" w:hAnsi="Georgia"/>
          <w:i/>
          <w:iCs/>
          <w:color w:val="4B4B4B"/>
          <w:sz w:val="27"/>
          <w:szCs w:val="27"/>
        </w:rPr>
        <w:t>С</w:t>
      </w:r>
      <w:r>
        <w:rPr>
          <w:rFonts w:ascii="Georgia" w:hAnsi="Georgia"/>
          <w:i/>
          <w:iCs/>
          <w:color w:val="4B4B4B"/>
          <w:sz w:val="27"/>
          <w:szCs w:val="27"/>
          <w:vertAlign w:val="subscript"/>
        </w:rPr>
        <w:t>2</w:t>
      </w:r>
      <w:r>
        <w:rPr>
          <w:rStyle w:val="apple-converted-space"/>
          <w:rFonts w:ascii="Georgia" w:hAnsi="Georgia"/>
          <w:color w:val="4B4B4B"/>
          <w:sz w:val="27"/>
          <w:szCs w:val="27"/>
        </w:rPr>
        <w:t> </w:t>
      </w:r>
      <w:r>
        <w:rPr>
          <w:rFonts w:ascii="Georgia" w:hAnsi="Georgia"/>
          <w:color w:val="4B4B4B"/>
          <w:sz w:val="27"/>
          <w:szCs w:val="27"/>
        </w:rPr>
        <w:t>разомкнута. При вычерчивании расчетной схемы элементы</w:t>
      </w:r>
      <w:r>
        <w:rPr>
          <w:rStyle w:val="apple-converted-space"/>
          <w:rFonts w:ascii="Georgia" w:hAnsi="Georgia"/>
          <w:color w:val="4B4B4B"/>
          <w:sz w:val="27"/>
          <w:szCs w:val="27"/>
        </w:rPr>
        <w:t> </w:t>
      </w:r>
      <w:r>
        <w:rPr>
          <w:rFonts w:ascii="Georgia" w:hAnsi="Georgia"/>
          <w:i/>
          <w:iCs/>
          <w:color w:val="4B4B4B"/>
          <w:sz w:val="27"/>
          <w:szCs w:val="27"/>
        </w:rPr>
        <w:t>L</w:t>
      </w:r>
      <w:r>
        <w:rPr>
          <w:rFonts w:ascii="Georgia" w:hAnsi="Georgia"/>
          <w:i/>
          <w:iCs/>
          <w:color w:val="4B4B4B"/>
          <w:sz w:val="27"/>
          <w:szCs w:val="27"/>
          <w:vertAlign w:val="subscript"/>
        </w:rPr>
        <w:t>2</w:t>
      </w:r>
      <w:r>
        <w:rPr>
          <w:rStyle w:val="apple-converted-space"/>
          <w:rFonts w:ascii="Georgia" w:hAnsi="Georgia"/>
          <w:i/>
          <w:iCs/>
          <w:color w:val="4B4B4B"/>
          <w:sz w:val="27"/>
          <w:szCs w:val="27"/>
          <w:vertAlign w:val="subscript"/>
        </w:rPr>
        <w:t> </w:t>
      </w:r>
      <w:r>
        <w:rPr>
          <w:rFonts w:ascii="Georgia" w:hAnsi="Georgia"/>
          <w:color w:val="4B4B4B"/>
          <w:sz w:val="27"/>
          <w:szCs w:val="27"/>
        </w:rPr>
        <w:t>и</w:t>
      </w:r>
      <w:r>
        <w:rPr>
          <w:rFonts w:ascii="Georgia" w:hAnsi="Georgia"/>
          <w:i/>
          <w:iCs/>
          <w:color w:val="4B4B4B"/>
          <w:sz w:val="27"/>
          <w:szCs w:val="27"/>
        </w:rPr>
        <w:t>С</w:t>
      </w:r>
      <w:r>
        <w:rPr>
          <w:rFonts w:ascii="Georgia" w:hAnsi="Georgia"/>
          <w:i/>
          <w:iCs/>
          <w:color w:val="4B4B4B"/>
          <w:sz w:val="27"/>
          <w:szCs w:val="27"/>
          <w:vertAlign w:val="subscript"/>
        </w:rPr>
        <w:t>2</w:t>
      </w:r>
      <w:r>
        <w:rPr>
          <w:rFonts w:ascii="Georgia" w:hAnsi="Georgia"/>
          <w:color w:val="4B4B4B"/>
          <w:sz w:val="27"/>
          <w:szCs w:val="27"/>
        </w:rPr>
        <w:t>должны отсутствовать.</w:t>
      </w:r>
      <w:r>
        <w:rPr>
          <w:rStyle w:val="apple-converted-space"/>
          <w:rFonts w:ascii="Georgia" w:hAnsi="Georgia"/>
          <w:color w:val="4B4B4B"/>
          <w:sz w:val="27"/>
          <w:szCs w:val="27"/>
        </w:rPr>
        <w:t> </w:t>
      </w:r>
    </w:p>
    <w:p w:rsidR="008B7AC5" w:rsidRDefault="008B7AC5" w:rsidP="002F59E0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2F59E0" w:rsidRDefault="002F59E0" w:rsidP="002F59E0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2F59E0" w:rsidRDefault="002F59E0" w:rsidP="002F59E0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Default="005B4065" w:rsidP="002F59E0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2F59E0">
      <w:pPr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5B4065">
        <w:rPr>
          <w:rFonts w:ascii="Georgia" w:eastAsia="Times New Roman" w:hAnsi="Georgia" w:cs="Times New Roman"/>
          <w:b/>
          <w:sz w:val="28"/>
          <w:szCs w:val="28"/>
          <w:lang w:eastAsia="ru-RU"/>
        </w:rPr>
        <w:t>ДАНО</w:t>
      </w:r>
    </w:p>
    <w:p w:rsidR="002F59E0" w:rsidRPr="002F59E0" w:rsidRDefault="002F59E0" w:rsidP="002F59E0">
      <w:pPr>
        <w:framePr w:w="7459" w:h="1605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60"/>
          <w:sz w:val="20"/>
          <w:szCs w:val="20"/>
          <w:lang w:eastAsia="ru-RU"/>
        </w:rPr>
        <w:drawing>
          <wp:inline distT="0" distB="0" distL="0" distR="0">
            <wp:extent cx="4731080" cy="130612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428" cy="130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E0" w:rsidRPr="002F59E0" w:rsidRDefault="002F59E0" w:rsidP="002F59E0">
      <w:pPr>
        <w:framePr w:w="4113" w:h="2640" w:wrap="auto" w:vAnchor="text" w:hAnchor="text" w:x="209" w:y="240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264"/>
          <w:sz w:val="20"/>
          <w:szCs w:val="20"/>
          <w:lang w:eastAsia="ru-RU"/>
        </w:rPr>
        <w:drawing>
          <wp:inline distT="0" distB="0" distL="0" distR="0">
            <wp:extent cx="2422525" cy="16744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Default="005B4065" w:rsidP="002F59E0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Default="005B4065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b/>
          <w:bCs/>
          <w:color w:val="4B4B4B"/>
          <w:sz w:val="27"/>
          <w:szCs w:val="27"/>
          <w:lang w:eastAsia="ru-RU"/>
        </w:rPr>
        <w:t>. Пример расчета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В цепи изображенной на рисунке 1 в момент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t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=0 происходит размыкание ключа. Определите закон изменения напряжения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u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vertAlign w:val="subscript"/>
          <w:lang w:eastAsia="ru-RU"/>
        </w:rPr>
        <w:t>C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(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t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) при условии, что до момента коммутации все токи и напряжения были постоянными. Параметры электрической цепи: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E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=120В,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L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bscript"/>
          <w:lang w:eastAsia="ru-RU"/>
        </w:rPr>
        <w:t>1</w:t>
      </w:r>
      <w:r w:rsidRPr="005B4065">
        <w:rPr>
          <w:rFonts w:ascii="Georgia" w:eastAsia="Times New Roman" w:hAnsi="Georgia" w:cs="Times New Roman"/>
          <w:color w:val="4B4B4B"/>
          <w:sz w:val="27"/>
          <w:vertAlign w:val="subscript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=2Гн,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C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bscript"/>
          <w:lang w:eastAsia="ru-RU"/>
        </w:rPr>
        <w:t>1</w:t>
      </w:r>
      <w:r w:rsidRPr="005B4065">
        <w:rPr>
          <w:rFonts w:ascii="Georgia" w:eastAsia="Times New Roman" w:hAnsi="Georgia" w:cs="Times New Roman"/>
          <w:color w:val="4B4B4B"/>
          <w:sz w:val="27"/>
          <w:vertAlign w:val="subscript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=200мкФ,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R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bscript"/>
          <w:lang w:eastAsia="ru-RU"/>
        </w:rPr>
        <w:t>1</w:t>
      </w:r>
      <w:r w:rsidRPr="005B4065">
        <w:rPr>
          <w:rFonts w:ascii="Georgia" w:eastAsia="Times New Roman" w:hAnsi="Georgia" w:cs="Times New Roman"/>
          <w:color w:val="4B4B4B"/>
          <w:sz w:val="27"/>
          <w:vertAlign w:val="subscript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=50 Ом,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R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bscript"/>
          <w:lang w:eastAsia="ru-RU"/>
        </w:rPr>
        <w:t>2</w:t>
      </w:r>
      <w:r w:rsidRPr="005B4065">
        <w:rPr>
          <w:rFonts w:ascii="Georgia" w:eastAsia="Times New Roman" w:hAnsi="Georgia" w:cs="Times New Roman"/>
          <w:color w:val="4B4B4B"/>
          <w:sz w:val="27"/>
          <w:vertAlign w:val="subscript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=100 Ом,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R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bscript"/>
          <w:lang w:eastAsia="ru-RU"/>
        </w:rPr>
        <w:t>3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=50 Ом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2838450" cy="2410460"/>
            <wp:effectExtent l="19050" t="0" r="0" b="0"/>
            <wp:docPr id="33" name="Рисунок 1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Рис. 1. Схема электрической цепи до коммутации.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lastRenderedPageBreak/>
        <w:t>Решение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1). Определить токи в ветвях с индуктивностью и напряжения на конденсаторах до коммутации, которые является независимыми начальными условиями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4263390" cy="914400"/>
            <wp:effectExtent l="19050" t="0" r="0" b="0"/>
            <wp:docPr id="32" name="Рисунок 2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4512310" cy="688975"/>
            <wp:effectExtent l="19050" t="0" r="2540" b="0"/>
            <wp:docPr id="31" name="Рисунок 3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1270635" cy="320675"/>
            <wp:effectExtent l="0" t="0" r="0" b="0"/>
            <wp:docPr id="2" name="Рисунок 4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4690745" cy="724535"/>
            <wp:effectExtent l="0" t="0" r="0" b="0"/>
            <wp:docPr id="5" name="Рисунок 5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2). Рассчитать принужденный(установившийся) режим при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570230" cy="213995"/>
            <wp:effectExtent l="19050" t="0" r="1270" b="0"/>
            <wp:docPr id="6" name="Рисунок 6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после коммутации (определить принужденные токи и напряжения рис. 2).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3503295" cy="617220"/>
            <wp:effectExtent l="19050" t="0" r="0" b="0"/>
            <wp:docPr id="7" name="Рисунок 7" descr="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br/>
      </w: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593725" cy="308610"/>
            <wp:effectExtent l="0" t="0" r="0" b="0"/>
            <wp:docPr id="8" name="Рисунок 8" descr="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br/>
      </w: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2874010" cy="356235"/>
            <wp:effectExtent l="19050" t="0" r="0" b="0"/>
            <wp:docPr id="9" name="Рисунок 9" descr="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br/>
      </w: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3182620" cy="2113915"/>
            <wp:effectExtent l="19050" t="0" r="0" b="0"/>
            <wp:docPr id="10" name="Рисунок 10" descr="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Рис. 2. Схема электрической цепи после коммутации.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3). Получим характеристическое уравнение методом входного сопротивления и найдем его корни.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lastRenderedPageBreak/>
        <w:drawing>
          <wp:inline distT="0" distB="0" distL="0" distR="0">
            <wp:extent cx="1852295" cy="308610"/>
            <wp:effectExtent l="19050" t="0" r="0" b="0"/>
            <wp:docPr id="11" name="Рисунок 11" descr="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Корни этого уравнения</w:t>
      </w:r>
    </w:p>
    <w:p w:rsidR="005B4065" w:rsidRPr="005B4065" w:rsidRDefault="005B4065" w:rsidP="005B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shd w:val="clear" w:color="auto" w:fill="FFFFFF"/>
          <w:lang w:eastAsia="ru-RU"/>
        </w:rPr>
        <w:t>p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shd w:val="clear" w:color="auto" w:fill="FFFFFF"/>
          <w:vertAlign w:val="subscript"/>
          <w:lang w:eastAsia="ru-RU"/>
        </w:rPr>
        <w:t>1</w:t>
      </w:r>
      <w:r w:rsidRPr="005B4065">
        <w:rPr>
          <w:rFonts w:ascii="Georgia" w:eastAsia="Times New Roman" w:hAnsi="Georgia" w:cs="Times New Roman"/>
          <w:color w:val="4B4B4B"/>
          <w:sz w:val="27"/>
          <w:vertAlign w:val="subscript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shd w:val="clear" w:color="auto" w:fill="FFFFFF"/>
          <w:lang w:eastAsia="ru-RU"/>
        </w:rPr>
        <w:t>= - 37.5+ j 48.412;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shd w:val="clear" w:color="auto" w:fill="FFFFFF"/>
          <w:lang w:eastAsia="ru-RU"/>
        </w:rPr>
        <w:t>p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shd w:val="clear" w:color="auto" w:fill="FFFFFF"/>
          <w:vertAlign w:val="subscript"/>
          <w:lang w:eastAsia="ru-RU"/>
        </w:rPr>
        <w:t>2</w:t>
      </w:r>
      <w:r w:rsidRPr="005B4065">
        <w:rPr>
          <w:rFonts w:ascii="Georgia" w:eastAsia="Times New Roman" w:hAnsi="Georgia" w:cs="Times New Roman"/>
          <w:color w:val="4B4B4B"/>
          <w:sz w:val="27"/>
          <w:vertAlign w:val="subscript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shd w:val="clear" w:color="auto" w:fill="FFFFFF"/>
          <w:lang w:eastAsia="ru-RU"/>
        </w:rPr>
        <w:t>=- 37.5 - j 48.412.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4). Общее выражения для искомого напряжения на емкости в соответствии с видом корней характеристического уравнения запишем в виде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4869180" cy="1484630"/>
            <wp:effectExtent l="0" t="0" r="0" b="0"/>
            <wp:docPr id="12" name="Рисунок 12" descr="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.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Производная от искомого напряжения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4631690" cy="1104265"/>
            <wp:effectExtent l="19050" t="0" r="0" b="0"/>
            <wp:docPr id="13" name="Рисунок 13" descr="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5). Для определения постоянных интегрирования используем значения искомых величин и их производных при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t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=0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bscript"/>
          <w:lang w:eastAsia="ru-RU"/>
        </w:rPr>
        <w:t>+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: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а) выражение для напряжения в момент коммутации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u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vertAlign w:val="subscript"/>
          <w:lang w:eastAsia="ru-RU"/>
        </w:rPr>
        <w:t>C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(0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bscript"/>
          <w:lang w:eastAsia="ru-RU"/>
        </w:rPr>
        <w:t>+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)=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u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vertAlign w:val="subscript"/>
          <w:lang w:eastAsia="ru-RU"/>
        </w:rPr>
        <w:t>C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(0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bscript"/>
          <w:lang w:eastAsia="ru-RU"/>
        </w:rPr>
        <w:t>-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)=48 В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2826385" cy="356235"/>
            <wp:effectExtent l="0" t="0" r="0" b="0"/>
            <wp:docPr id="14" name="Рисунок 14" descr="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б) выражение тока через конденсатор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1092835" cy="617220"/>
            <wp:effectExtent l="19050" t="0" r="0" b="0"/>
            <wp:docPr id="15" name="Рисунок 15" descr="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В момент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t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=0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bscript"/>
          <w:lang w:eastAsia="ru-RU"/>
        </w:rPr>
        <w:t>+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ток через конденсатор определяется как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lastRenderedPageBreak/>
        <w:drawing>
          <wp:inline distT="0" distB="0" distL="0" distR="0">
            <wp:extent cx="3634105" cy="1199515"/>
            <wp:effectExtent l="19050" t="0" r="0" b="0"/>
            <wp:docPr id="16" name="Рисунок 16" descr="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Эти равенства означают, что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1092835" cy="534670"/>
            <wp:effectExtent l="19050" t="0" r="0" b="0"/>
            <wp:docPr id="17" name="Рисунок 17" descr="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2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Производная напряжения в момент коммутации из решения дифференциального уравнения равна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4821555" cy="581660"/>
            <wp:effectExtent l="0" t="0" r="0" b="0"/>
            <wp:docPr id="18" name="Рисунок 18" descr="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6). Определим постоянные интегрирования.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Из первого уравнения выразим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1092835" cy="260985"/>
            <wp:effectExtent l="0" t="0" r="0" b="0"/>
            <wp:docPr id="19" name="Рисунок 19" descr="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2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и подставим его во второе уравнение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4548505" cy="320675"/>
            <wp:effectExtent l="0" t="0" r="0" b="0"/>
            <wp:docPr id="20" name="Рисунок 20" descr="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2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Откуда следует, что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5023485" cy="356235"/>
            <wp:effectExtent l="0" t="0" r="0" b="0"/>
            <wp:docPr id="21" name="Рисунок 21" descr="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02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или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3384550" cy="653415"/>
            <wp:effectExtent l="19050" t="0" r="6350" b="0"/>
            <wp:docPr id="22" name="Рисунок 22" descr="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2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.</w:t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Тогда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1674495" cy="308610"/>
            <wp:effectExtent l="0" t="0" r="0" b="0"/>
            <wp:docPr id="23" name="Рисунок 23" descr="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03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7). Теперь решение следует записать так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5640705" cy="439420"/>
            <wp:effectExtent l="0" t="0" r="0" b="0"/>
            <wp:docPr id="24" name="Рисунок 24" descr="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03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lastRenderedPageBreak/>
        <w:t>Это выражение описывает действительную функцию времени, поэтому нужно его упростить.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4227830" cy="1330325"/>
            <wp:effectExtent l="19050" t="0" r="1270" b="0"/>
            <wp:docPr id="25" name="Рисунок 25" descr="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3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Умножим и разделим выражение стоящее в скобках на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1175385" cy="368300"/>
            <wp:effectExtent l="0" t="0" r="5715" b="0"/>
            <wp:docPr id="26" name="Рисунок 26" descr="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03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тогда получим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5225415" cy="2386965"/>
            <wp:effectExtent l="19050" t="0" r="0" b="0"/>
            <wp:docPr id="27" name="Рисунок 27" descr="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03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238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где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2683510" cy="688975"/>
            <wp:effectExtent l="19050" t="0" r="0" b="0"/>
            <wp:docPr id="28" name="Рисунок 28" descr="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3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откуда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szCs w:val="27"/>
          <w:lang w:eastAsia="ru-RU"/>
        </w:rPr>
        <w:t>φ</w:t>
      </w:r>
      <w:r w:rsidRPr="005B4065">
        <w:rPr>
          <w:rFonts w:ascii="Georgia" w:eastAsia="Times New Roman" w:hAnsi="Georgia" w:cs="Times New Roman"/>
          <w:i/>
          <w:iCs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=52</w:t>
      </w:r>
      <w:r w:rsidRPr="005B4065">
        <w:rPr>
          <w:rFonts w:ascii="Georgia" w:eastAsia="Times New Roman" w:hAnsi="Georgia" w:cs="Times New Roman"/>
          <w:color w:val="4B4B4B"/>
          <w:sz w:val="27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vertAlign w:val="superscript"/>
          <w:lang w:eastAsia="ru-RU"/>
        </w:rPr>
        <w:t>o</w:t>
      </w:r>
      <w:r w:rsidRPr="005B4065">
        <w:rPr>
          <w:rFonts w:ascii="Georgia" w:eastAsia="Times New Roman" w:hAnsi="Georgia" w:cs="Times New Roman"/>
          <w:color w:val="4B4B4B"/>
          <w:sz w:val="27"/>
          <w:vertAlign w:val="superscript"/>
          <w:lang w:eastAsia="ru-RU"/>
        </w:rPr>
        <w:t> </w:t>
      </w: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20 '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drawing>
          <wp:inline distT="0" distB="0" distL="0" distR="0">
            <wp:extent cx="4298950" cy="391795"/>
            <wp:effectExtent l="19050" t="0" r="6350" b="0"/>
            <wp:docPr id="29" name="Рисунок 29" descr="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03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065" w:rsidRPr="005B4065" w:rsidRDefault="005B4065" w:rsidP="005B406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 w:rsidRPr="005B4065">
        <w:rPr>
          <w:rFonts w:ascii="Georgia" w:eastAsia="Times New Roman" w:hAnsi="Georgia" w:cs="Times New Roman"/>
          <w:color w:val="4B4B4B"/>
          <w:sz w:val="27"/>
          <w:szCs w:val="27"/>
          <w:lang w:eastAsia="ru-RU"/>
        </w:rPr>
        <w:t>Построим график изменения искомой величины</w:t>
      </w:r>
    </w:p>
    <w:p w:rsidR="005B4065" w:rsidRPr="005B4065" w:rsidRDefault="005B4065" w:rsidP="005B406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B4B4B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4B4B4B"/>
          <w:sz w:val="27"/>
          <w:szCs w:val="27"/>
          <w:lang w:eastAsia="ru-RU"/>
        </w:rPr>
        <w:lastRenderedPageBreak/>
        <w:drawing>
          <wp:inline distT="0" distB="0" distL="0" distR="0">
            <wp:extent cx="5747385" cy="5023485"/>
            <wp:effectExtent l="19050" t="0" r="5715" b="0"/>
            <wp:docPr id="30" name="Рисунок 30" descr="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03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502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9E0" w:rsidRPr="005B4065" w:rsidRDefault="002F59E0" w:rsidP="005B4065">
      <w:pPr>
        <w:rPr>
          <w:rFonts w:ascii="Georgia" w:eastAsia="Times New Roman" w:hAnsi="Georgia" w:cs="Times New Roman"/>
          <w:sz w:val="26"/>
          <w:szCs w:val="26"/>
          <w:lang w:val="en-US" w:eastAsia="ru-RU"/>
        </w:rPr>
      </w:pPr>
    </w:p>
    <w:sectPr w:rsidR="002F59E0" w:rsidRPr="005B4065" w:rsidSect="00FB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84A" w:rsidRDefault="0016584A" w:rsidP="005B4065">
      <w:pPr>
        <w:spacing w:after="0" w:line="240" w:lineRule="auto"/>
      </w:pPr>
      <w:r>
        <w:separator/>
      </w:r>
    </w:p>
  </w:endnote>
  <w:endnote w:type="continuationSeparator" w:id="0">
    <w:p w:rsidR="0016584A" w:rsidRDefault="0016584A" w:rsidP="005B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84A" w:rsidRDefault="0016584A" w:rsidP="005B4065">
      <w:pPr>
        <w:spacing w:after="0" w:line="240" w:lineRule="auto"/>
      </w:pPr>
      <w:r>
        <w:separator/>
      </w:r>
    </w:p>
  </w:footnote>
  <w:footnote w:type="continuationSeparator" w:id="0">
    <w:p w:rsidR="0016584A" w:rsidRDefault="0016584A" w:rsidP="005B4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AC5"/>
    <w:rsid w:val="0016584A"/>
    <w:rsid w:val="002F59E0"/>
    <w:rsid w:val="005B4065"/>
    <w:rsid w:val="00820E04"/>
    <w:rsid w:val="008B7AC5"/>
    <w:rsid w:val="00FB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0D"/>
  </w:style>
  <w:style w:type="paragraph" w:styleId="3">
    <w:name w:val="heading 3"/>
    <w:basedOn w:val="a"/>
    <w:link w:val="30"/>
    <w:uiPriority w:val="9"/>
    <w:qFormat/>
    <w:rsid w:val="005B4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7AC5"/>
  </w:style>
  <w:style w:type="paragraph" w:styleId="a3">
    <w:name w:val="Balloon Text"/>
    <w:basedOn w:val="a"/>
    <w:link w:val="a4"/>
    <w:uiPriority w:val="99"/>
    <w:semiHidden/>
    <w:unhideWhenUsed/>
    <w:rsid w:val="008B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A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F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B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4065"/>
  </w:style>
  <w:style w:type="paragraph" w:styleId="a8">
    <w:name w:val="footer"/>
    <w:basedOn w:val="a"/>
    <w:link w:val="a9"/>
    <w:uiPriority w:val="99"/>
    <w:semiHidden/>
    <w:unhideWhenUsed/>
    <w:rsid w:val="005B4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4065"/>
  </w:style>
  <w:style w:type="character" w:customStyle="1" w:styleId="30">
    <w:name w:val="Заголовок 3 Знак"/>
    <w:basedOn w:val="a0"/>
    <w:link w:val="3"/>
    <w:uiPriority w:val="9"/>
    <w:rsid w:val="005B40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5B40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26" Type="http://schemas.openxmlformats.org/officeDocument/2006/relationships/image" Target="media/image21.gi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2016-01-20T17:07:00Z</dcterms:created>
  <dcterms:modified xsi:type="dcterms:W3CDTF">2016-01-30T08:49:00Z</dcterms:modified>
</cp:coreProperties>
</file>