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Реализовано овощей на 120 тыс. рублей, фруктов на 200 </w:t>
      </w:r>
      <w:proofErr w:type="spellStart"/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тыс.рублей</w:t>
      </w:r>
      <w:proofErr w:type="spellEnd"/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 Цена 1 кг овощей 40 рублей, фруктов 80 рублей. Средняя цена реализации продукции равна: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59,31 руб.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60,0 руб.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58,18 руб.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61,25 руб.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Доля забракованной продукции составила 2%, 1,5% и 3%. Количество произведенной продукции соответственно 200, 270, 400 тыс. штук. Средний процент бракованной продукции равен: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1,8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2,0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2,4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41" type="#_x0000_t75" style="width:20.25pt;height:18pt" o:ole="">
            <v:imagedata r:id="rId4" o:title=""/>
          </v:shape>
          <w:control r:id="rId12" w:name="DefaultOcxName31" w:shapeid="_x0000_i1341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2,3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 реализации бытовых услуг предприятиями составил соответственно 200, 290, 400 тыс. рублей. Выполнение плана реализации соответственно составило в процентах: 95, 90, 105. Средний процент выполнения плана равен: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95,32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97,87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91,71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96,67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Средний стаж рабочего в 1-й бригаде составил 6 лет, во 2-й - 8 лет, в 3-й - 10 лет. В 1-й бригаде работают 20 %, а во 2-й - 50% всех рабочих. Средний стаж рабочих по трем бригадам равен: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7,8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8,2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8,0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8,4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Затраты времени на обработку детали каждым рабочим сократились в 2 раза, а количество обработанных деталей каждым рабочим увеличилось в 2 раза. Средние затраты времени на обработку одной детали: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предсказать изменение нельзя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увеличились в 2 раза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уменьшились в 2 раза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изменились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Средняя себестоимость 1 центнера привеса свинины в одном фермерском хозяйстве составила 4000 руб., а в другом - 4500 руб. В течение года себестоимость привеса в каждом хозяйстве не изменилась, а удельный вес 1-го хозяйства в общем объеме производства свинины снизился. В этих условиях средняя себестоимость: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предсказать изменение средней себестоимости нельзя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изменилась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выросла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снизилась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Доля бракованной продукции в 1 партии изделий составила 2%, во 2 партии - 1,5%, а в третьей - 3%. Первая партия составляет 30% всей продукции, вторая - 40%. Средний процент бракованной продукции равен: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2,3%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2,17%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2,1%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2,5%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На одном из предприятий средняя заработная плата 1-м цехе – 20 тыс. руб., во 2-м цехе – 15 тыс. руб. Численность рабочих в 1-м цехе увеличилась в 1,5 раза, а цехе № 2 - в 1,1 раза. Средняя заработная плата по предприятию: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предсказать изменение нельзя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снизится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вырастет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изменится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 состоянию на 1 сентября на заводе было 20% низкооплачиваемых рабочих. В течение месяца общая численность рабочих снизилась на 4%, доля низкооплачиваемых рабочих выросла на 4%. Заработная плата в течение месяца не менялась. Средняя заработная плата рабочих: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7" w:name="DefaultOcxName19" w:shapeid="_x0000_i1132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снизилась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8" w:name="DefaultOcxName18" w:shapeid="_x0000_i1131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изменилась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28" w:shapeid="_x0000_i1130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выросла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38" w:shapeid="_x0000_i1129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предсказать изменение нельзя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Имеются следующие данные по трем предприятиям отрасли:</w:t>
      </w:r>
    </w:p>
    <w:p w:rsidR="005A35C9" w:rsidRPr="005A35C9" w:rsidRDefault="005A35C9" w:rsidP="005A35C9">
      <w:pPr>
        <w:spacing w:after="120" w:line="300" w:lineRule="atLeast"/>
        <w:jc w:val="center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4791075" cy="895350"/>
            <wp:effectExtent l="0" t="0" r="9525" b="0"/>
            <wp:docPr id="1" name="Рисунок 1" descr="http://iside-storage.distance.ru/img/teorStatistikiBardasov/v10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iside-storage.distance.ru/img/teorStatistikiBardasov/v10v2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  <w:t>Средняя по трем предприятиям фондоотдача равна: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6" type="#_x0000_t75" style="width:20.25pt;height:18pt" o:ole="">
            <v:imagedata r:id="rId4" o:title=""/>
          </v:shape>
          <w:control r:id="rId42" w:name="DefaultOcxName20" w:shapeid="_x0000_i1146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92,1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5" type="#_x0000_t75" style="width:20.25pt;height:18pt" o:ole="">
            <v:imagedata r:id="rId4" o:title=""/>
          </v:shape>
          <w:control r:id="rId43" w:name="DefaultOcxName110" w:shapeid="_x0000_i1145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82,19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4" w:name="DefaultOcxName29" w:shapeid="_x0000_i1144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91,1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5" w:name="DefaultOcxName39" w:shapeid="_x0000_i1143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90,3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Имеются следующие данные по трем предприятиям отрасли за 2 периода:</w:t>
      </w:r>
    </w:p>
    <w:p w:rsidR="005A35C9" w:rsidRPr="005A35C9" w:rsidRDefault="005A35C9" w:rsidP="005A35C9">
      <w:pPr>
        <w:spacing w:after="120" w:line="300" w:lineRule="atLeast"/>
        <w:jc w:val="center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4848225" cy="952500"/>
            <wp:effectExtent l="0" t="0" r="9525" b="0"/>
            <wp:docPr id="2" name="Рисунок 2" descr="http://iside-storage.distance.ru/img/teorStatistikiBardasov/v11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iside-storage.distance.ru/img/teorStatistikiBardasov/v11v2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  <w:t>Средняя по предприятиям фондоотдача равна: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0" type="#_x0000_t75" style="width:20.25pt;height:18pt" o:ole="">
            <v:imagedata r:id="rId4" o:title=""/>
          </v:shape>
          <w:control r:id="rId47" w:name="DefaultOcxName30" w:shapeid="_x0000_i1160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81,97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9" type="#_x0000_t75" style="width:20.25pt;height:18pt" o:ole="">
            <v:imagedata r:id="rId4" o:title=""/>
          </v:shape>
          <w:control r:id="rId48" w:name="DefaultOcxName111" w:shapeid="_x0000_i1159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82,19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8" type="#_x0000_t75" style="width:20.25pt;height:18pt" o:ole="">
            <v:imagedata r:id="rId4" o:title=""/>
          </v:shape>
          <w:control r:id="rId49" w:name="DefaultOcxName210" w:shapeid="_x0000_i1158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83,73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7" type="#_x0000_t75" style="width:20.25pt;height:18pt" o:ole="">
            <v:imagedata r:id="rId4" o:title=""/>
          </v:shape>
          <w:control r:id="rId50" w:name="DefaultOcxName310" w:shapeid="_x0000_i1157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82,19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Если частоты всех значений признака увеличить в 5 раз, а значение признака оставить без изменения, то дисперсия: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2" type="#_x0000_t75" style="width:20.25pt;height:18pt" o:ole="">
            <v:imagedata r:id="rId4" o:title=""/>
          </v:shape>
          <w:control r:id="rId51" w:name="DefaultOcxName40" w:shapeid="_x0000_i1172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вырастет в 25 раз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1" type="#_x0000_t75" style="width:20.25pt;height:18pt" o:ole="">
            <v:imagedata r:id="rId4" o:title=""/>
          </v:shape>
          <w:control r:id="rId52" w:name="DefaultOcxName112" w:shapeid="_x0000_i1171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вырастет 5 раз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0" type="#_x0000_t75" style="width:20.25pt;height:18pt" o:ole="">
            <v:imagedata r:id="rId4" o:title=""/>
          </v:shape>
          <w:control r:id="rId53" w:name="DefaultOcxName211" w:shapeid="_x0000_i1170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изменится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9" type="#_x0000_t75" style="width:20.25pt;height:18pt" o:ole="">
            <v:imagedata r:id="rId4" o:title=""/>
          </v:shape>
          <w:control r:id="rId54" w:name="DefaultOcxName311" w:shapeid="_x0000_i1169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вырастет на 5%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Если все индивидуальные значения признака уменьшить на 5 единиц, а частоты оставить без изменения, то дисперсия: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4" type="#_x0000_t75" style="width:20.25pt;height:18pt" o:ole="">
            <v:imagedata r:id="rId4" o:title=""/>
          </v:shape>
          <w:control r:id="rId55" w:name="DefaultOcxName41" w:shapeid="_x0000_i1184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изменится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3" type="#_x0000_t75" style="width:20.25pt;height:18pt" o:ole="">
            <v:imagedata r:id="rId4" o:title=""/>
          </v:shape>
          <w:control r:id="rId56" w:name="DefaultOcxName113" w:shapeid="_x0000_i1183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снизится на 5%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2" type="#_x0000_t75" style="width:20.25pt;height:18pt" o:ole="">
            <v:imagedata r:id="rId4" o:title=""/>
          </v:shape>
          <w:control r:id="rId57" w:name="DefaultOcxName212" w:shapeid="_x0000_i1182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снизится на 5 единиц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1" type="#_x0000_t75" style="width:20.25pt;height:18pt" o:ole="">
            <v:imagedata r:id="rId4" o:title=""/>
          </v:shape>
          <w:control r:id="rId58" w:name="DefaultOcxName312" w:shapeid="_x0000_i1181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снизится в 5 раз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Если все индивидуальные значения признака уменьшить в 5 раз, а частоты оставить без изменения, то дисперсия: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6" type="#_x0000_t75" style="width:20.25pt;height:18pt" o:ole="">
            <v:imagedata r:id="rId4" o:title=""/>
          </v:shape>
          <w:control r:id="rId59" w:name="DefaultOcxName42" w:shapeid="_x0000_i1196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снизится в 5 раз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5" type="#_x0000_t75" style="width:20.25pt;height:18pt" o:ole="">
            <v:imagedata r:id="rId4" o:title=""/>
          </v:shape>
          <w:control r:id="rId60" w:name="DefaultOcxName114" w:shapeid="_x0000_i1195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изменится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4" type="#_x0000_t75" style="width:20.25pt;height:18pt" o:ole="">
            <v:imagedata r:id="rId4" o:title=""/>
          </v:shape>
          <w:control r:id="rId61" w:name="DefaultOcxName213" w:shapeid="_x0000_i1194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снизится на 5%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3" type="#_x0000_t75" style="width:20.25pt;height:18pt" o:ole="">
            <v:imagedata r:id="rId4" o:title=""/>
          </v:shape>
          <w:control r:id="rId62" w:name="DefaultOcxName313" w:shapeid="_x0000_i1193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снизится в 25 раз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Если все индивидуальные значения признака и все частоты увеличить в 5 раз, то средняя величина: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8" type="#_x0000_t75" style="width:20.25pt;height:18pt" o:ole="">
            <v:imagedata r:id="rId4" o:title=""/>
          </v:shape>
          <w:control r:id="rId63" w:name="DefaultOcxName43" w:shapeid="_x0000_i1208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вырастет в 5 раз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7" type="#_x0000_t75" style="width:20.25pt;height:18pt" o:ole="">
            <v:imagedata r:id="rId4" o:title=""/>
          </v:shape>
          <w:control r:id="rId64" w:name="DefaultOcxName115" w:shapeid="_x0000_i1207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вырастет в 25 раз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6" type="#_x0000_t75" style="width:20.25pt;height:18pt" o:ole="">
            <v:imagedata r:id="rId4" o:title=""/>
          </v:shape>
          <w:control r:id="rId65" w:name="DefaultOcxName214" w:shapeid="_x0000_i1206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изменится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5" type="#_x0000_t75" style="width:20.25pt;height:18pt" o:ole="">
            <v:imagedata r:id="rId4" o:title=""/>
          </v:shape>
          <w:control r:id="rId66" w:name="DefaultOcxName314" w:shapeid="_x0000_i1205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вырастет на 5%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Средняя цена яблок в сентябре составила на 1-м рынке 50 руб., на втором - 60 руб. В октябре цены не изменились, а количество проданных яблок на 1-м рынке увеличилось на 3%, а на 2-м рынке на 10%. Средняя цена яблок в октябре по рынкам города: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0" type="#_x0000_t75" style="width:20.25pt;height:18pt" o:ole="">
            <v:imagedata r:id="rId4" o:title=""/>
          </v:shape>
          <w:control r:id="rId67" w:name="DefaultOcxName44" w:shapeid="_x0000_i1220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снизилась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9" type="#_x0000_t75" style="width:20.25pt;height:18pt" o:ole="">
            <v:imagedata r:id="rId4" o:title=""/>
          </v:shape>
          <w:control r:id="rId68" w:name="DefaultOcxName116" w:shapeid="_x0000_i1219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предсказать изменение средней нельзя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8" type="#_x0000_t75" style="width:20.25pt;height:18pt" o:ole="">
            <v:imagedata r:id="rId4" o:title=""/>
          </v:shape>
          <w:control r:id="rId69" w:name="DefaultOcxName215" w:shapeid="_x0000_i1218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изменилась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7" type="#_x0000_t75" style="width:20.25pt;height:18pt" o:ole="">
            <v:imagedata r:id="rId4" o:title=""/>
          </v:shape>
          <w:control r:id="rId70" w:name="DefaultOcxName315" w:shapeid="_x0000_i1217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выросла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Дисперсия равна 25. Коэффициент вариации равен 30%. Среднее значение признака равно: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2" type="#_x0000_t75" style="width:20.25pt;height:18pt" o:ole="">
            <v:imagedata r:id="rId4" o:title=""/>
          </v:shape>
          <w:control r:id="rId71" w:name="DefaultOcxName45" w:shapeid="_x0000_i1232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83,3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1" type="#_x0000_t75" style="width:20.25pt;height:18pt" o:ole="">
            <v:imagedata r:id="rId4" o:title=""/>
          </v:shape>
          <w:control r:id="rId72" w:name="DefaultOcxName117" w:shapeid="_x0000_i1231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33,4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0" type="#_x0000_t75" style="width:20.25pt;height:18pt" o:ole="">
            <v:imagedata r:id="rId4" o:title=""/>
          </v:shape>
          <w:control r:id="rId73" w:name="DefaultOcxName216" w:shapeid="_x0000_i1230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20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9" type="#_x0000_t75" style="width:20.25pt;height:18pt" o:ole="">
            <v:imagedata r:id="rId4" o:title=""/>
          </v:shape>
          <w:control r:id="rId74" w:name="DefaultOcxName316" w:shapeid="_x0000_i1229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16,7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Дисперсия стажа нескольких рабочих равна 9. Коэффициент вариации равен 30 %. Средний стаж рабочих равен _______ лет.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44" type="#_x0000_t75" style="width:20.25pt;height:18pt" o:ole="">
            <v:imagedata r:id="rId4" o:title=""/>
          </v:shape>
          <w:control r:id="rId75" w:name="DefaultOcxName46" w:shapeid="_x0000_i1244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43" type="#_x0000_t75" style="width:20.25pt;height:18pt" o:ole="">
            <v:imagedata r:id="rId4" o:title=""/>
          </v:shape>
          <w:control r:id="rId76" w:name="DefaultOcxName118" w:shapeid="_x0000_i1243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42" type="#_x0000_t75" style="width:20.25pt;height:18pt" o:ole="">
            <v:imagedata r:id="rId4" o:title=""/>
          </v:shape>
          <w:control r:id="rId77" w:name="DefaultOcxName217" w:shapeid="_x0000_i1242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15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41" type="#_x0000_t75" style="width:20.25pt;height:18pt" o:ole="">
            <v:imagedata r:id="rId4" o:title=""/>
          </v:shape>
          <w:control r:id="rId78" w:name="DefaultOcxName317" w:shapeid="_x0000_i1241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30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Доля отличников среди студентов группы 8%. Дисперсия доли отличников равна: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6" type="#_x0000_t75" style="width:20.25pt;height:18pt" o:ole="">
            <v:imagedata r:id="rId4" o:title=""/>
          </v:shape>
          <w:control r:id="rId79" w:name="DefaultOcxName47" w:shapeid="_x0000_i1256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0,0736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5" type="#_x0000_t75" style="width:20.25pt;height:18pt" o:ole="">
            <v:imagedata r:id="rId4" o:title=""/>
          </v:shape>
          <w:control r:id="rId80" w:name="DefaultOcxName119" w:shapeid="_x0000_i1255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0,0921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4" type="#_x0000_t75" style="width:20.25pt;height:18pt" o:ole="">
            <v:imagedata r:id="rId4" o:title=""/>
          </v:shape>
          <w:control r:id="rId81" w:name="DefaultOcxName218" w:shapeid="_x0000_i1254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0,0512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3" type="#_x0000_t75" style="width:20.25pt;height:18pt" o:ole="">
            <v:imagedata r:id="rId4" o:title=""/>
          </v:shape>
          <w:control r:id="rId82" w:name="DefaultOcxName318" w:shapeid="_x0000_i1253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0,0885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Дисперсия группы численностью 7 ед. составила 2,0, а группы численностью 10 ед. - 4,6. Средняя из групповых дисперсий равна: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8" type="#_x0000_t75" style="width:20.25pt;height:18pt" o:ole="">
            <v:imagedata r:id="rId4" o:title=""/>
          </v:shape>
          <w:control r:id="rId83" w:name="DefaultOcxName48" w:shapeid="_x0000_i1268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3,15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7" type="#_x0000_t75" style="width:20.25pt;height:18pt" o:ole="">
            <v:imagedata r:id="rId4" o:title=""/>
          </v:shape>
          <w:control r:id="rId84" w:name="DefaultOcxName120" w:shapeid="_x0000_i1267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3,3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6" type="#_x0000_t75" style="width:20.25pt;height:18pt" o:ole="">
            <v:imagedata r:id="rId4" o:title=""/>
          </v:shape>
          <w:control r:id="rId85" w:name="DefaultOcxName219" w:shapeid="_x0000_i1266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3,75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5" type="#_x0000_t75" style="width:20.25pt;height:18pt" o:ole="">
            <v:imagedata r:id="rId4" o:title=""/>
          </v:shape>
          <w:control r:id="rId86" w:name="DefaultOcxName319" w:shapeid="_x0000_i1265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3,55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Средний стаж рабочих 6 лет. Коэффициент вариации 20%. Дисперсия стажа рабочих равна: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0" type="#_x0000_t75" style="width:20.25pt;height:18pt" o:ole="">
            <v:imagedata r:id="rId4" o:title=""/>
          </v:shape>
          <w:control r:id="rId87" w:name="DefaultOcxName49" w:shapeid="_x0000_i1280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1,44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9" type="#_x0000_t75" style="width:20.25pt;height:18pt" o:ole="">
            <v:imagedata r:id="rId4" o:title=""/>
          </v:shape>
          <w:control r:id="rId88" w:name="DefaultOcxName121" w:shapeid="_x0000_i1279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3,33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8" type="#_x0000_t75" style="width:20.25pt;height:18pt" o:ole="">
            <v:imagedata r:id="rId4" o:title=""/>
          </v:shape>
          <w:control r:id="rId89" w:name="DefaultOcxName220" w:shapeid="_x0000_i1278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1,2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7" type="#_x0000_t75" style="width:20.25pt;height:18pt" o:ole="">
            <v:imagedata r:id="rId4" o:title=""/>
          </v:shape>
          <w:control r:id="rId90" w:name="DefaultOcxName320" w:shapeid="_x0000_i1277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0,3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Величиной, среднее значение абсолютных отклонений от которой минимально, является: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92" type="#_x0000_t75" style="width:20.25pt;height:18pt" o:ole="">
            <v:imagedata r:id="rId4" o:title=""/>
          </v:shape>
          <w:control r:id="rId91" w:name="DefaultOcxName50" w:shapeid="_x0000_i1292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медиана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91" type="#_x0000_t75" style="width:20.25pt;height:18pt" o:ole="">
            <v:imagedata r:id="rId4" o:title=""/>
          </v:shape>
          <w:control r:id="rId92" w:name="DefaultOcxName122" w:shapeid="_x0000_i1291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средняя геометрическая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90" type="#_x0000_t75" style="width:20.25pt;height:18pt" o:ole="">
            <v:imagedata r:id="rId4" o:title=""/>
          </v:shape>
          <w:control r:id="rId93" w:name="DefaultOcxName221" w:shapeid="_x0000_i1290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мода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9" type="#_x0000_t75" style="width:20.25pt;height:18pt" o:ole="">
            <v:imagedata r:id="rId4" o:title=""/>
          </v:shape>
          <w:control r:id="rId94" w:name="DefaultOcxName321" w:shapeid="_x0000_i1289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средняя арифметическая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Если все индивидуальные значения признака уменьшить на 5 единиц, а частоты оставить без изменения, то средняя величина: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04" type="#_x0000_t75" style="width:20.25pt;height:18pt" o:ole="">
            <v:imagedata r:id="rId4" o:title=""/>
          </v:shape>
          <w:control r:id="rId95" w:name="DefaultOcxName51" w:shapeid="_x0000_i1304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снизится на 5%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03" type="#_x0000_t75" style="width:20.25pt;height:18pt" o:ole="">
            <v:imagedata r:id="rId4" o:title=""/>
          </v:shape>
          <w:control r:id="rId96" w:name="DefaultOcxName123" w:shapeid="_x0000_i1303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снизится в 5 раз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02" type="#_x0000_t75" style="width:20.25pt;height:18pt" o:ole="">
            <v:imagedata r:id="rId4" o:title=""/>
          </v:shape>
          <w:control r:id="rId97" w:name="DefaultOcxName222" w:shapeid="_x0000_i1302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изменится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01" type="#_x0000_t75" style="width:20.25pt;height:18pt" o:ole="">
            <v:imagedata r:id="rId4" o:title=""/>
          </v:shape>
          <w:control r:id="rId98" w:name="DefaultOcxName322" w:shapeid="_x0000_i1301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снизится на 5 единиц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Деление межгрупповой дисперсии на общую дисперсию дает: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6" type="#_x0000_t75" style="width:20.25pt;height:18pt" o:ole="">
            <v:imagedata r:id="rId4" o:title=""/>
          </v:shape>
          <w:control r:id="rId99" w:name="DefaultOcxName52" w:shapeid="_x0000_i1316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коэффициент корреляции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5" type="#_x0000_t75" style="width:20.25pt;height:18pt" o:ole="">
            <v:imagedata r:id="rId4" o:title=""/>
          </v:shape>
          <w:control r:id="rId100" w:name="DefaultOcxName124" w:shapeid="_x0000_i1315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корреляционное отношение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4" type="#_x0000_t75" style="width:20.25pt;height:18pt" o:ole="">
            <v:imagedata r:id="rId4" o:title=""/>
          </v:shape>
          <w:control r:id="rId101" w:name="DefaultOcxName223" w:shapeid="_x0000_i1314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коэффициент детерминации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3" type="#_x0000_t75" style="width:20.25pt;height:18pt" o:ole="">
            <v:imagedata r:id="rId4" o:title=""/>
          </v:shape>
          <w:control r:id="rId102" w:name="DefaultOcxName323" w:shapeid="_x0000_i1313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коэффициент вариации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Если частоты всех значений признака увеличить на 5 единиц, то средняя величина: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28" type="#_x0000_t75" style="width:20.25pt;height:18pt" o:ole="">
            <v:imagedata r:id="rId4" o:title=""/>
          </v:shape>
          <w:control r:id="rId103" w:name="DefaultOcxName53" w:shapeid="_x0000_i1328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вырастет на 5 единиц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27" type="#_x0000_t75" style="width:20.25pt;height:18pt" o:ole="">
            <v:imagedata r:id="rId4" o:title=""/>
          </v:shape>
          <w:control r:id="rId104" w:name="DefaultOcxName125" w:shapeid="_x0000_i1327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вырастет в 5 раз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26" type="#_x0000_t75" style="width:20.25pt;height:18pt" o:ole="">
            <v:imagedata r:id="rId4" o:title=""/>
          </v:shape>
          <w:control r:id="rId105" w:name="DefaultOcxName224" w:shapeid="_x0000_i1326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вырастет на 5%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25" type="#_x0000_t75" style="width:20.25pt;height:18pt" o:ole="">
            <v:imagedata r:id="rId4" o:title=""/>
          </v:shape>
          <w:control r:id="rId106" w:name="DefaultOcxName324" w:shapeid="_x0000_i1325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изменение средней предсказать нельзя</w:t>
      </w: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bookmarkStart w:id="0" w:name="_GoBack"/>
      <w:bookmarkEnd w:id="0"/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Групповые средние равны 15 и 21 ед. Частота каждой группы равна 6. Межгрупповая дисперсия равна:</w:t>
      </w:r>
    </w:p>
    <w:p w:rsidR="005A35C9" w:rsidRPr="005A35C9" w:rsidRDefault="005A35C9" w:rsidP="005A35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A35C9" w:rsidRPr="005A35C9" w:rsidRDefault="005A35C9" w:rsidP="005A35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40" type="#_x0000_t75" style="width:20.25pt;height:18pt" o:ole="">
            <v:imagedata r:id="rId4" o:title=""/>
          </v:shape>
          <w:control r:id="rId107" w:name="DefaultOcxName54" w:shapeid="_x0000_i1340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12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39" type="#_x0000_t75" style="width:20.25pt;height:18pt" o:ole="">
            <v:imagedata r:id="rId4" o:title=""/>
          </v:shape>
          <w:control r:id="rId108" w:name="DefaultOcxName126" w:shapeid="_x0000_i1339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</w:t>
      </w:r>
    </w:p>
    <w:p w:rsidR="005A35C9" w:rsidRPr="005A35C9" w:rsidRDefault="005A35C9" w:rsidP="005A35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38" type="#_x0000_t75" style="width:20.25pt;height:18pt" o:ole="">
            <v:imagedata r:id="rId4" o:title=""/>
          </v:shape>
          <w:control r:id="rId109" w:name="DefaultOcxName225" w:shapeid="_x0000_i1338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</w:t>
      </w:r>
    </w:p>
    <w:p w:rsidR="005A35C9" w:rsidRPr="005A35C9" w:rsidRDefault="005A35C9" w:rsidP="005A35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37" type="#_x0000_t75" style="width:20.25pt;height:18pt" o:ole="">
            <v:imagedata r:id="rId4" o:title=""/>
          </v:shape>
          <w:control r:id="rId110" w:name="DefaultOcxName325" w:shapeid="_x0000_i1337"/>
        </w:object>
      </w:r>
      <w:r w:rsidRPr="005A35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18</w:t>
      </w:r>
    </w:p>
    <w:p w:rsidR="000B5790" w:rsidRDefault="000B5790"/>
    <w:sectPr w:rsidR="000B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C9"/>
    <w:rsid w:val="000B5790"/>
    <w:rsid w:val="005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7FADE-4C87-4301-B43B-E4323C95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97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3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50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52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1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5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0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0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15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1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61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5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9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7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17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2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0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5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1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6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62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87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4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54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7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5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0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2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4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6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04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2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2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6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9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26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05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98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8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7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26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3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5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7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12" Type="http://schemas.openxmlformats.org/officeDocument/2006/relationships/theme" Target="theme/theme1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5" Type="http://schemas.openxmlformats.org/officeDocument/2006/relationships/control" Target="activeX/activeX1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8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39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30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7" Type="http://schemas.openxmlformats.org/officeDocument/2006/relationships/control" Target="activeX/activeX3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0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8" Type="http://schemas.openxmlformats.org/officeDocument/2006/relationships/control" Target="activeX/activeX4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3" Type="http://schemas.openxmlformats.org/officeDocument/2006/relationships/webSettings" Target="webSettings.xml"/><Relationship Id="rId25" Type="http://schemas.openxmlformats.org/officeDocument/2006/relationships/control" Target="activeX/activeX21.xml"/><Relationship Id="rId46" Type="http://schemas.openxmlformats.org/officeDocument/2006/relationships/image" Target="media/image3.jpeg"/><Relationship Id="rId67" Type="http://schemas.openxmlformats.org/officeDocument/2006/relationships/control" Target="activeX/activeX61.xml"/><Relationship Id="rId20" Type="http://schemas.openxmlformats.org/officeDocument/2006/relationships/control" Target="activeX/activeX16.xml"/><Relationship Id="rId41" Type="http://schemas.openxmlformats.org/officeDocument/2006/relationships/image" Target="media/image2.jpeg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2016-02-08T06:00:00Z</dcterms:created>
  <dcterms:modified xsi:type="dcterms:W3CDTF">2016-02-08T06:06:00Z</dcterms:modified>
</cp:coreProperties>
</file>