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t>1)</w:t>
      </w:r>
      <w:r w:rsidRPr="005C6C00">
        <w:rPr>
          <w:rFonts w:ascii="Arial" w:hAnsi="Arial" w:cs="Arial"/>
          <w:color w:val="3D3D3D"/>
          <w:sz w:val="21"/>
          <w:szCs w:val="21"/>
        </w:rPr>
        <w:t xml:space="preserve"> К числу основных форм международного разделения труда относятся: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интеграция, глобализация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специализация, кооперирование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дифференциация, диверсификация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интернационализация, </w:t>
      </w:r>
      <w:proofErr w:type="spell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транснационализация</w:t>
      </w:r>
      <w:proofErr w:type="spellEnd"/>
    </w:p>
    <w:p w:rsidR="005C6C00" w:rsidRDefault="005C6C00" w:rsidP="005C6C00">
      <w:pPr>
        <w:pStyle w:val="a3"/>
        <w:spacing w:before="0" w:beforeAutospacing="0" w:after="120" w:afterAutospacing="0" w:line="300" w:lineRule="atLeast"/>
        <w:rPr>
          <w:lang w:val="en-US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t>2)</w:t>
      </w:r>
      <w:r w:rsidRPr="005C6C00">
        <w:rPr>
          <w:rFonts w:ascii="Arial" w:hAnsi="Arial" w:cs="Arial"/>
          <w:color w:val="3D3D3D"/>
          <w:sz w:val="21"/>
          <w:szCs w:val="21"/>
        </w:rPr>
        <w:t xml:space="preserve"> К основной форме международного разделения труда относится: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5" o:title=""/>
          </v:shape>
          <w:control r:id="rId10" w:name="DefaultOcxName4" w:shapeid="_x0000_i1048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международная специализация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5" o:title=""/>
          </v:shape>
          <w:control r:id="rId11" w:name="DefaultOcxName11" w:shapeid="_x0000_i1047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единичное разделение труда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5" o:title=""/>
          </v:shape>
          <w:control r:id="rId12" w:name="DefaultOcxName21" w:shapeid="_x0000_i1046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частное разделение труда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5" o:title=""/>
          </v:shape>
          <w:control r:id="rId13" w:name="DefaultOcxName31" w:shapeid="_x0000_i1045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общее разделение труда</w:t>
      </w:r>
    </w:p>
    <w:p w:rsidR="0020208A" w:rsidRDefault="0020208A">
      <w:pPr>
        <w:rPr>
          <w:lang w:val="en-US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t>3)</w:t>
      </w:r>
      <w:r w:rsidRPr="005C6C00">
        <w:rPr>
          <w:rFonts w:ascii="Arial" w:hAnsi="Arial" w:cs="Arial"/>
          <w:color w:val="3D3D3D"/>
          <w:sz w:val="21"/>
          <w:szCs w:val="21"/>
        </w:rPr>
        <w:t xml:space="preserve"> Сосредоточение усилий и ресурсов страны на производстве и поставке на экспорт определенных групп товаров называется: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5" o:title=""/>
          </v:shape>
          <w:control r:id="rId14" w:name="DefaultOcxName5" w:shapeid="_x0000_i1060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международной специализацией производства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5" o:title=""/>
          </v:shape>
          <w:control r:id="rId15" w:name="DefaultOcxName12" w:shapeid="_x0000_i1059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международным разделением труда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5" o:title=""/>
          </v:shape>
          <w:control r:id="rId16" w:name="DefaultOcxName22" w:shapeid="_x0000_i1058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отраслевым разделением труда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5" o:title=""/>
          </v:shape>
          <w:control r:id="rId17" w:name="DefaultOcxName32" w:shapeid="_x0000_i1057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международной кооперацией</w:t>
      </w:r>
    </w:p>
    <w:p w:rsidR="005C6C00" w:rsidRDefault="005C6C00">
      <w:pPr>
        <w:rPr>
          <w:lang w:val="en-US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t>4)</w:t>
      </w:r>
      <w:r w:rsidRPr="005C6C00">
        <w:rPr>
          <w:rFonts w:ascii="Arial" w:hAnsi="Arial" w:cs="Arial"/>
          <w:color w:val="3D3D3D"/>
          <w:sz w:val="21"/>
          <w:szCs w:val="21"/>
        </w:rPr>
        <w:t xml:space="preserve"> Объединение усилий и действий различных стран в процессе производства и реализации товаров и услуг на основе разделения труда, называется: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5" o:title=""/>
          </v:shape>
          <w:control r:id="rId18" w:name="DefaultOcxName6" w:shapeid="_x0000_i1072"/>
        </w:object>
      </w:r>
      <w:proofErr w:type="spell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импортозамещением</w:t>
      </w:r>
      <w:proofErr w:type="spellEnd"/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5" o:title=""/>
          </v:shape>
          <w:control r:id="rId19" w:name="DefaultOcxName13" w:shapeid="_x0000_i1071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международным разделением труда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5" o:title=""/>
          </v:shape>
          <w:control r:id="rId20" w:name="DefaultOcxName23" w:shapeid="_x0000_i1070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международной специализацией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5" o:title=""/>
          </v:shape>
          <w:control r:id="rId21" w:name="DefaultOcxName33" w:shapeid="_x0000_i1069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международной кооперацией</w:t>
      </w:r>
    </w:p>
    <w:p w:rsidR="005C6C00" w:rsidRDefault="005C6C00">
      <w:pPr>
        <w:rPr>
          <w:lang w:val="en-US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t>5)</w:t>
      </w:r>
      <w:r w:rsidRPr="005C6C00">
        <w:rPr>
          <w:rFonts w:ascii="Arial" w:hAnsi="Arial" w:cs="Arial"/>
          <w:color w:val="3D3D3D"/>
          <w:sz w:val="21"/>
          <w:szCs w:val="21"/>
        </w:rPr>
        <w:t xml:space="preserve"> Наиболее динамично развивающимся направлением международного разделения труда в начале XXI века становится сфера: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5" o:title=""/>
          </v:shape>
          <w:control r:id="rId22" w:name="DefaultOcxName7" w:shapeid="_x0000_i1084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информационных услуг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5" o:title=""/>
          </v:shape>
          <w:control r:id="rId23" w:name="DefaultOcxName14" w:shapeid="_x0000_i1083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транспорта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5" o:title=""/>
          </v:shape>
          <w:control r:id="rId24" w:name="DefaultOcxName24" w:shapeid="_x0000_i1082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инвестиций</w:t>
      </w:r>
    </w:p>
    <w:p w:rsid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1" type="#_x0000_t75" style="width:20.25pt;height:18pt" o:ole="">
            <v:imagedata r:id="rId5" o:title=""/>
          </v:shape>
          <w:control r:id="rId25" w:name="DefaultOcxName34" w:shapeid="_x0000_i1081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производства</w:t>
      </w:r>
    </w:p>
    <w:p w:rsid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  <w:lang w:val="en-US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rPr>
          <w:rFonts w:ascii="Arial" w:hAnsi="Arial" w:cs="Arial"/>
          <w:color w:val="3D3D3D"/>
          <w:sz w:val="21"/>
          <w:szCs w:val="21"/>
        </w:rPr>
        <w:t>6) Наиболее динамично развивающимся направлением международного разделения труда в XXI веке становится сфера: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5" o:title=""/>
          </v:shape>
          <w:control r:id="rId26" w:name="DefaultOcxName8" w:shapeid="_x0000_i1096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транспорта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5" o:title=""/>
          </v:shape>
          <w:control r:id="rId27" w:name="DefaultOcxName15" w:shapeid="_x0000_i1095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обмена технологиями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5" o:title=""/>
          </v:shape>
          <w:control r:id="rId28" w:name="DefaultOcxName25" w:shapeid="_x0000_i1094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туризма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5" o:title=""/>
          </v:shape>
          <w:control r:id="rId29" w:name="DefaultOcxName35" w:shapeid="_x0000_i1093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производства</w:t>
      </w:r>
    </w:p>
    <w:p w:rsid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rPr>
          <w:rFonts w:ascii="Arial" w:hAnsi="Arial" w:cs="Arial"/>
          <w:color w:val="3D3D3D"/>
          <w:sz w:val="21"/>
          <w:szCs w:val="21"/>
        </w:rPr>
        <w:t>7) Абсолютное преимущество страны – это способность: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5" o:title=""/>
          </v:shape>
          <w:control r:id="rId30" w:name="DefaultOcxName9" w:shapeid="_x0000_i1108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производить товары и услуги с меньшими альтернативными затратами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5" o:title=""/>
          </v:shape>
          <w:control r:id="rId31" w:name="DefaultOcxName16" w:shapeid="_x0000_i1107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одной страны производить больше другой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32" w:name="DefaultOcxName26" w:shapeid="_x0000_i1106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производить товары и услуги с меньшими затратами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33" w:name="DefaultOcxName36" w:shapeid="_x0000_i1105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страны производить товар, который не может быть изготовлен в другой стране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t>8)</w:t>
      </w:r>
      <w:r w:rsidRPr="005C6C00">
        <w:rPr>
          <w:rFonts w:ascii="Arial" w:hAnsi="Arial" w:cs="Arial"/>
          <w:color w:val="3D3D3D"/>
          <w:sz w:val="21"/>
          <w:szCs w:val="21"/>
        </w:rPr>
        <w:t xml:space="preserve"> Теория сравнительных преимуществ была разработана: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5" o:title=""/>
          </v:shape>
          <w:control r:id="rId34" w:name="DefaultOcxName10" w:shapeid="_x0000_i1120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Д. </w:t>
      </w:r>
      <w:proofErr w:type="spell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Рикардо</w:t>
      </w:r>
      <w:proofErr w:type="spellEnd"/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5" o:title=""/>
          </v:shape>
          <w:control r:id="rId35" w:name="DefaultOcxName17" w:shapeid="_x0000_i1119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А. Смитом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5" o:title=""/>
          </v:shape>
          <w:control r:id="rId36" w:name="DefaultOcxName27" w:shapeid="_x0000_i1118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 Фридманом</w:t>
      </w:r>
    </w:p>
    <w:p w:rsid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5" o:title=""/>
          </v:shape>
          <w:control r:id="rId37" w:name="DefaultOcxName37" w:shapeid="_x0000_i1117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С. Миллером</w:t>
      </w:r>
    </w:p>
    <w:p w:rsid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  <w:lang w:val="en-US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rPr>
          <w:rFonts w:ascii="Arial" w:hAnsi="Arial" w:cs="Arial"/>
          <w:color w:val="3D3D3D"/>
          <w:sz w:val="21"/>
          <w:szCs w:val="21"/>
        </w:rPr>
        <w:t>9) Теория абсолютных преимуществ была разработана:</w:t>
      </w:r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5" o:title=""/>
          </v:shape>
          <w:control r:id="rId38" w:name="DefaultOcxName19" w:shapeid="_x0000_i1132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А. Смитом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5" o:title=""/>
          </v:shape>
          <w:control r:id="rId39" w:name="DefaultOcxName18" w:shapeid="_x0000_i1131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 Фридманом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5" o:title=""/>
          </v:shape>
          <w:control r:id="rId40" w:name="DefaultOcxName28" w:shapeid="_x0000_i1130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С. Миллером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5" o:title=""/>
          </v:shape>
          <w:control r:id="rId41" w:name="DefaultOcxName38" w:shapeid="_x0000_i1129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Д. </w:t>
      </w:r>
      <w:proofErr w:type="spell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Рикардо</w:t>
      </w:r>
      <w:proofErr w:type="spellEnd"/>
    </w:p>
    <w:p w:rsid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C6C00" w:rsidRPr="005C6C00" w:rsidRDefault="005C6C00" w:rsidP="005C6C00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5C6C00">
        <w:rPr>
          <w:rFonts w:ascii="Arial" w:hAnsi="Arial" w:cs="Arial"/>
          <w:color w:val="3D3D3D"/>
          <w:sz w:val="21"/>
          <w:szCs w:val="21"/>
        </w:rPr>
        <w:t xml:space="preserve">10) Интеллектуализация современного международного обмена выражается </w:t>
      </w:r>
      <w:proofErr w:type="gramStart"/>
      <w:r w:rsidRPr="005C6C00">
        <w:rPr>
          <w:rFonts w:ascii="Arial" w:hAnsi="Arial" w:cs="Arial"/>
          <w:color w:val="3D3D3D"/>
          <w:sz w:val="21"/>
          <w:szCs w:val="21"/>
        </w:rPr>
        <w:t>в</w:t>
      </w:r>
      <w:proofErr w:type="gramEnd"/>
      <w:r w:rsidRPr="005C6C00">
        <w:rPr>
          <w:rFonts w:ascii="Arial" w:hAnsi="Arial" w:cs="Arial"/>
          <w:color w:val="3D3D3D"/>
          <w:sz w:val="21"/>
          <w:szCs w:val="21"/>
        </w:rPr>
        <w:t>:</w:t>
      </w:r>
      <w:bookmarkStart w:id="0" w:name="_GoBack"/>
      <w:bookmarkEnd w:id="0"/>
    </w:p>
    <w:p w:rsidR="005C6C00" w:rsidRPr="005C6C00" w:rsidRDefault="005C6C00" w:rsidP="005C6C00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5" o:title=""/>
          </v:shape>
          <w:control r:id="rId42" w:name="DefaultOcxName20" w:shapeid="_x0000_i1144"/>
        </w:object>
      </w: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форме прямого сотрудничества в обмене и торговле патентами, лицензиями и ноу-хау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5" o:title=""/>
          </v:shape>
          <w:control r:id="rId43" w:name="DefaultOcxName110" w:shapeid="_x0000_i1143"/>
        </w:object>
      </w:r>
      <w:proofErr w:type="gram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усилении</w:t>
      </w:r>
      <w:proofErr w:type="gramEnd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роли ТНК</w:t>
      </w:r>
    </w:p>
    <w:p w:rsidR="005C6C00" w:rsidRPr="005C6C00" w:rsidRDefault="005C6C00" w:rsidP="005C6C00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5" o:title=""/>
          </v:shape>
          <w:control r:id="rId44" w:name="DefaultOcxName29" w:shapeid="_x0000_i1142"/>
        </w:object>
      </w:r>
      <w:proofErr w:type="gram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увеличении</w:t>
      </w:r>
      <w:proofErr w:type="gramEnd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импортной квоты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41" type="#_x0000_t75" style="width:20.25pt;height:18pt" o:ole="">
            <v:imagedata r:id="rId5" o:title=""/>
          </v:shape>
          <w:control r:id="rId45" w:name="DefaultOcxName39" w:shapeid="_x0000_i1141"/>
        </w:object>
      </w:r>
      <w:proofErr w:type="gramStart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увеличении</w:t>
      </w:r>
      <w:proofErr w:type="gramEnd"/>
      <w:r w:rsidRPr="005C6C0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экспортной квоты</w:t>
      </w:r>
    </w:p>
    <w:p w:rsidR="005C6C00" w:rsidRPr="005C6C00" w:rsidRDefault="005C6C00" w:rsidP="005C6C00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C6C00" w:rsidRPr="005C6C00" w:rsidRDefault="005C6C00">
      <w:pPr>
        <w:rPr>
          <w:lang w:val="en-US"/>
        </w:rPr>
      </w:pPr>
    </w:p>
    <w:sectPr w:rsidR="005C6C00" w:rsidRPr="005C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D2"/>
    <w:rsid w:val="0020208A"/>
    <w:rsid w:val="004E15D2"/>
    <w:rsid w:val="005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8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4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6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6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7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8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1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1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8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2016-02-09T08:44:00Z</dcterms:created>
  <dcterms:modified xsi:type="dcterms:W3CDTF">2016-02-09T08:47:00Z</dcterms:modified>
</cp:coreProperties>
</file>