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0" w:rsidRDefault="00E42CA0"/>
    <w:p w:rsidR="00E42CA0" w:rsidRPr="00342A7B" w:rsidRDefault="00E42CA0" w:rsidP="00E42CA0">
      <w:pPr>
        <w:rPr>
          <w:b/>
          <w:sz w:val="28"/>
          <w:szCs w:val="28"/>
        </w:rPr>
      </w:pPr>
      <w:r w:rsidRPr="00342A7B">
        <w:rPr>
          <w:b/>
          <w:sz w:val="28"/>
          <w:szCs w:val="28"/>
        </w:rPr>
        <w:t xml:space="preserve">Перейти от математической модели объекта, записанной в переменных состояниях, к одному дифференциальному уравнению </w:t>
      </w:r>
      <w:r w:rsidRPr="00342A7B">
        <w:rPr>
          <w:b/>
          <w:sz w:val="28"/>
          <w:szCs w:val="28"/>
          <w:lang w:val="en-US"/>
        </w:rPr>
        <w:t>n</w:t>
      </w:r>
      <w:r w:rsidRPr="00342A7B">
        <w:rPr>
          <w:b/>
          <w:sz w:val="28"/>
          <w:szCs w:val="28"/>
        </w:rPr>
        <w:t>-порядка.</w:t>
      </w:r>
    </w:p>
    <w:p w:rsidR="00E42CA0" w:rsidRDefault="00E42CA0"/>
    <w:p w:rsidR="00E42CA0" w:rsidRDefault="00E42CA0">
      <w:r w:rsidRPr="00C054FD">
        <w:rPr>
          <w:position w:val="-68"/>
        </w:rPr>
        <w:object w:dxaOrig="278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8.75pt;height:74.25pt" o:ole="">
            <v:imagedata r:id="rId4" o:title=""/>
          </v:shape>
          <o:OLEObject Type="Embed" ProgID="Equation.3" ShapeID="_x0000_i1026" DrawAspect="Content" ObjectID="_1517070543" r:id="rId5"/>
        </w:object>
      </w:r>
    </w:p>
    <w:p w:rsidR="00E42CA0" w:rsidRDefault="00E42CA0">
      <w:r w:rsidRPr="00342A7B">
        <w:rPr>
          <w:b/>
          <w:sz w:val="28"/>
          <w:szCs w:val="28"/>
        </w:rPr>
        <w:t xml:space="preserve">Перейти от модели объекта записанной дифференциальным уравнением 3-го порядка, к модели </w:t>
      </w:r>
      <w:proofErr w:type="gramStart"/>
      <w:r w:rsidRPr="00342A7B">
        <w:rPr>
          <w:b/>
          <w:sz w:val="28"/>
          <w:szCs w:val="28"/>
        </w:rPr>
        <w:t>объекта  в</w:t>
      </w:r>
      <w:proofErr w:type="gramEnd"/>
      <w:r w:rsidRPr="00342A7B">
        <w:rPr>
          <w:b/>
          <w:sz w:val="28"/>
          <w:szCs w:val="28"/>
        </w:rPr>
        <w:t xml:space="preserve"> переменных состояниях</w:t>
      </w:r>
    </w:p>
    <w:p w:rsidR="00E42CA0" w:rsidRDefault="00E42CA0" w:rsidP="00E42CA0">
      <w:r w:rsidRPr="00966AC6">
        <w:t xml:space="preserve"> </w:t>
      </w:r>
      <w:r w:rsidRPr="00E45A9C">
        <w:rPr>
          <w:position w:val="-10"/>
        </w:rPr>
        <w:object w:dxaOrig="2060" w:dyaOrig="320">
          <v:shape id="_x0000_i1025" type="#_x0000_t75" style="width:102.75pt;height:15.75pt" o:ole="">
            <v:imagedata r:id="rId6" o:title=""/>
          </v:shape>
          <o:OLEObject Type="Embed" ProgID="Equation.3" ShapeID="_x0000_i1025" DrawAspect="Content" ObjectID="_1517070544" r:id="rId7"/>
        </w:object>
      </w:r>
      <w:r>
        <w:t>.</w:t>
      </w:r>
    </w:p>
    <w:p w:rsidR="00E42CA0" w:rsidRDefault="00E42CA0" w:rsidP="00E42CA0"/>
    <w:p w:rsidR="00E42CA0" w:rsidRDefault="00E42CA0" w:rsidP="00E42CA0"/>
    <w:p w:rsidR="00E42CA0" w:rsidRPr="00342A7B" w:rsidRDefault="00E42CA0" w:rsidP="00E42CA0">
      <w:pPr>
        <w:rPr>
          <w:b/>
          <w:sz w:val="28"/>
          <w:szCs w:val="28"/>
        </w:rPr>
      </w:pPr>
      <w:r w:rsidRPr="00342A7B">
        <w:rPr>
          <w:b/>
          <w:sz w:val="28"/>
          <w:szCs w:val="28"/>
        </w:rPr>
        <w:t>Записать передаточную функцию объекта, математическая модель которого имеет вид.</w:t>
      </w:r>
    </w:p>
    <w:p w:rsidR="00E42CA0" w:rsidRDefault="00E42CA0" w:rsidP="00E42CA0"/>
    <w:p w:rsidR="00E42CA0" w:rsidRDefault="00E42CA0" w:rsidP="00E42CA0">
      <w:r>
        <w:t xml:space="preserve">10. </w:t>
      </w:r>
      <w:r w:rsidRPr="00C054FD">
        <w:rPr>
          <w:position w:val="-68"/>
        </w:rPr>
        <w:object w:dxaOrig="2900" w:dyaOrig="1480">
          <v:shape id="_x0000_i1027" type="#_x0000_t75" style="width:144.75pt;height:74.25pt" o:ole="">
            <v:imagedata r:id="rId8" o:title=""/>
          </v:shape>
          <o:OLEObject Type="Embed" ProgID="Equation.3" ShapeID="_x0000_i1027" DrawAspect="Content" ObjectID="_1517070545" r:id="rId9"/>
        </w:object>
      </w:r>
    </w:p>
    <w:p w:rsidR="00A901E3" w:rsidRDefault="00A901E3" w:rsidP="00E42CA0"/>
    <w:p w:rsidR="00A901E3" w:rsidRDefault="00A901E3" w:rsidP="00E42CA0"/>
    <w:p w:rsidR="00A901E3" w:rsidRPr="00066C47" w:rsidRDefault="00A901E3" w:rsidP="00A901E3">
      <w:pPr>
        <w:rPr>
          <w:b/>
          <w:sz w:val="28"/>
          <w:szCs w:val="28"/>
        </w:rPr>
      </w:pPr>
      <w:r w:rsidRPr="00066C47">
        <w:rPr>
          <w:b/>
          <w:sz w:val="28"/>
          <w:szCs w:val="28"/>
        </w:rPr>
        <w:t>Записать передаточную функцию системы, структурная схема которой имеет вид:</w:t>
      </w:r>
    </w:p>
    <w:p w:rsidR="00A901E3" w:rsidRDefault="00A901E3" w:rsidP="00E42CA0"/>
    <w:p w:rsidR="00E42CA0" w:rsidRDefault="00A901E3">
      <w:r>
        <w:rPr>
          <w:noProof/>
          <w:lang w:eastAsia="ru-RU"/>
        </w:rPr>
        <w:drawing>
          <wp:inline distT="0" distB="0" distL="0" distR="0">
            <wp:extent cx="5934075" cy="1990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E3" w:rsidRDefault="00A901E3"/>
    <w:p w:rsidR="00A901E3" w:rsidRDefault="00A901E3">
      <w:pPr>
        <w:rPr>
          <w:b/>
          <w:sz w:val="28"/>
          <w:szCs w:val="28"/>
        </w:rPr>
      </w:pPr>
      <w:r w:rsidRPr="00066C47">
        <w:rPr>
          <w:b/>
          <w:sz w:val="28"/>
          <w:szCs w:val="28"/>
        </w:rPr>
        <w:t>построить структурную схему объекта, поведение которого описывается дифференциальным уравнением:</w:t>
      </w:r>
    </w:p>
    <w:p w:rsidR="00A901E3" w:rsidRDefault="00A901E3">
      <w:pPr>
        <w:rPr>
          <w:b/>
          <w:sz w:val="28"/>
          <w:szCs w:val="28"/>
        </w:rPr>
      </w:pPr>
    </w:p>
    <w:p w:rsidR="00A901E3" w:rsidRPr="00A901E3" w:rsidRDefault="00A901E3">
      <w:r>
        <w:t>10.</w:t>
      </w:r>
      <w:r w:rsidRPr="00966AC6">
        <w:t xml:space="preserve"> </w:t>
      </w:r>
      <w:r w:rsidRPr="00E45A9C">
        <w:rPr>
          <w:position w:val="-10"/>
        </w:rPr>
        <w:object w:dxaOrig="2079" w:dyaOrig="320">
          <v:shape id="_x0000_i1028" type="#_x0000_t75" style="width:104.25pt;height:15.75pt" o:ole="">
            <v:imagedata r:id="rId11" o:title=""/>
          </v:shape>
          <o:OLEObject Type="Embed" ProgID="Equation.3" ShapeID="_x0000_i1028" DrawAspect="Content" ObjectID="_1517070546" r:id="rId12"/>
        </w:object>
      </w:r>
      <w:r>
        <w:t>.</w:t>
      </w:r>
    </w:p>
    <w:p w:rsidR="00A901E3" w:rsidRPr="00066C47" w:rsidRDefault="00A901E3" w:rsidP="00A901E3">
      <w:pPr>
        <w:rPr>
          <w:b/>
          <w:sz w:val="28"/>
          <w:szCs w:val="28"/>
        </w:rPr>
      </w:pPr>
      <w:r w:rsidRPr="00066C47">
        <w:rPr>
          <w:b/>
          <w:sz w:val="28"/>
          <w:szCs w:val="28"/>
        </w:rPr>
        <w:t>Построить структурную схему объекта, поведение которого описывается передаточной функцией, используя первую каноническую форму:</w:t>
      </w:r>
    </w:p>
    <w:p w:rsidR="00A901E3" w:rsidRDefault="00A901E3">
      <w:pPr>
        <w:rPr>
          <w:b/>
          <w:sz w:val="28"/>
          <w:szCs w:val="28"/>
        </w:rPr>
      </w:pPr>
    </w:p>
    <w:p w:rsidR="00A901E3" w:rsidRDefault="00A901E3">
      <w:pPr>
        <w:rPr>
          <w:b/>
          <w:sz w:val="28"/>
          <w:szCs w:val="28"/>
        </w:rPr>
      </w:pPr>
      <w:r w:rsidRPr="00350A70">
        <w:rPr>
          <w:position w:val="-30"/>
        </w:rPr>
        <w:object w:dxaOrig="2060" w:dyaOrig="680">
          <v:shape id="_x0000_i1029" type="#_x0000_t75" style="width:102.75pt;height:33.75pt" o:ole="">
            <v:imagedata r:id="rId13" o:title=""/>
          </v:shape>
          <o:OLEObject Type="Embed" ProgID="Equation.3" ShapeID="_x0000_i1029" DrawAspect="Content" ObjectID="_1517070547" r:id="rId14"/>
        </w:object>
      </w:r>
    </w:p>
    <w:p w:rsidR="00A901E3" w:rsidRDefault="00A901E3">
      <w:pPr>
        <w:rPr>
          <w:b/>
          <w:sz w:val="28"/>
          <w:szCs w:val="28"/>
        </w:rPr>
      </w:pPr>
    </w:p>
    <w:p w:rsidR="00A901E3" w:rsidRDefault="00A901E3">
      <w:pPr>
        <w:rPr>
          <w:b/>
          <w:sz w:val="28"/>
          <w:szCs w:val="28"/>
        </w:rPr>
      </w:pPr>
      <w:r w:rsidRPr="00A901E3">
        <w:rPr>
          <w:b/>
          <w:sz w:val="28"/>
          <w:szCs w:val="28"/>
        </w:rPr>
        <w:t>С помощью критерия Гурвица проверить устойчивость системы</w:t>
      </w:r>
    </w:p>
    <w:bookmarkStart w:id="0" w:name="_MON_1096709665"/>
    <w:bookmarkEnd w:id="0"/>
    <w:p w:rsidR="00A901E3" w:rsidRDefault="00A901E3">
      <w:r>
        <w:object w:dxaOrig="3415" w:dyaOrig="1172">
          <v:shape id="_x0000_i1030" type="#_x0000_t75" style="width:140.25pt;height:48.75pt" o:ole="">
            <v:imagedata r:id="rId15" o:title=""/>
          </v:shape>
          <o:OLEObject Type="Embed" ProgID="Word.Picture.8" ShapeID="_x0000_i1030" DrawAspect="Content" ObjectID="_1517070548" r:id="rId16"/>
        </w:object>
      </w:r>
      <w:bookmarkStart w:id="1" w:name="_GoBack"/>
      <w:bookmarkEnd w:id="1"/>
    </w:p>
    <w:p w:rsidR="00A901E3" w:rsidRDefault="00A901E3">
      <w:r w:rsidRPr="00350A70">
        <w:rPr>
          <w:position w:val="-30"/>
        </w:rPr>
        <w:object w:dxaOrig="2560" w:dyaOrig="680">
          <v:shape id="_x0000_i1031" type="#_x0000_t75" style="width:128.25pt;height:33.75pt" o:ole="">
            <v:imagedata r:id="rId17" o:title=""/>
          </v:shape>
          <o:OLEObject Type="Embed" ProgID="Equation.3" ShapeID="_x0000_i1031" DrawAspect="Content" ObjectID="_1517070549" r:id="rId18"/>
        </w:object>
      </w:r>
    </w:p>
    <w:p w:rsidR="00A901E3" w:rsidRDefault="00A901E3"/>
    <w:p w:rsidR="00A901E3" w:rsidRDefault="00A901E3">
      <w:pPr>
        <w:rPr>
          <w:b/>
          <w:sz w:val="28"/>
          <w:szCs w:val="28"/>
        </w:rPr>
      </w:pPr>
      <w:r w:rsidRPr="008561C2">
        <w:rPr>
          <w:b/>
          <w:sz w:val="28"/>
          <w:szCs w:val="28"/>
        </w:rPr>
        <w:t>Используя критерий Михайлова</w:t>
      </w:r>
      <w:r>
        <w:rPr>
          <w:b/>
          <w:sz w:val="28"/>
          <w:szCs w:val="28"/>
        </w:rPr>
        <w:t>,</w:t>
      </w:r>
      <w:r w:rsidRPr="008561C2">
        <w:rPr>
          <w:b/>
          <w:sz w:val="28"/>
          <w:szCs w:val="28"/>
        </w:rPr>
        <w:t xml:space="preserve"> проверить устойчивость системы, математическая модель которой имеет вид:</w:t>
      </w:r>
    </w:p>
    <w:p w:rsidR="00A901E3" w:rsidRPr="00A901E3" w:rsidRDefault="00A901E3">
      <w:r w:rsidRPr="00E24058">
        <w:rPr>
          <w:position w:val="-78"/>
        </w:rPr>
        <w:object w:dxaOrig="3000" w:dyaOrig="1700">
          <v:shape id="_x0000_i1032" type="#_x0000_t75" style="width:150pt;height:84.75pt" o:ole="">
            <v:imagedata r:id="rId19" o:title=""/>
          </v:shape>
          <o:OLEObject Type="Embed" ProgID="Equation.3" ShapeID="_x0000_i1032" DrawAspect="Content" ObjectID="_1517070550" r:id="rId20"/>
        </w:object>
      </w:r>
    </w:p>
    <w:p w:rsidR="00A901E3" w:rsidRPr="008561C2" w:rsidRDefault="00A901E3" w:rsidP="00A901E3">
      <w:pPr>
        <w:outlineLvl w:val="0"/>
        <w:rPr>
          <w:b/>
          <w:sz w:val="28"/>
          <w:szCs w:val="28"/>
        </w:rPr>
      </w:pPr>
      <w:r w:rsidRPr="008561C2">
        <w:rPr>
          <w:b/>
          <w:sz w:val="28"/>
          <w:szCs w:val="28"/>
        </w:rPr>
        <w:t>С помощью критерия Найквиста определить устойчивость системы, структурная схема которой имеет вид:</w:t>
      </w:r>
    </w:p>
    <w:p w:rsidR="00A901E3" w:rsidRDefault="00A901E3" w:rsidP="00A901E3"/>
    <w:p w:rsidR="00A901E3" w:rsidRDefault="00A901E3">
      <w:r>
        <w:object w:dxaOrig="3415" w:dyaOrig="1172">
          <v:shape id="_x0000_i1033" type="#_x0000_t75" style="width:140.25pt;height:48.75pt" o:ole="">
            <v:imagedata r:id="rId15" o:title=""/>
          </v:shape>
          <o:OLEObject Type="Embed" ProgID="Word.Picture.8" ShapeID="_x0000_i1033" DrawAspect="Content" ObjectID="_1517070551" r:id="rId21"/>
        </w:object>
      </w:r>
    </w:p>
    <w:p w:rsidR="00A901E3" w:rsidRPr="00A901E3" w:rsidRDefault="00A901E3">
      <w:pPr>
        <w:rPr>
          <w:sz w:val="28"/>
          <w:szCs w:val="28"/>
        </w:rPr>
      </w:pPr>
      <w:r w:rsidRPr="00350A70">
        <w:rPr>
          <w:position w:val="-30"/>
        </w:rPr>
        <w:object w:dxaOrig="2659" w:dyaOrig="680">
          <v:shape id="_x0000_i1034" type="#_x0000_t75" style="width:132.75pt;height:33.75pt" o:ole="">
            <v:imagedata r:id="rId22" o:title=""/>
          </v:shape>
          <o:OLEObject Type="Embed" ProgID="Equation.3" ShapeID="_x0000_i1034" DrawAspect="Content" ObjectID="_1517070552" r:id="rId23"/>
        </w:object>
      </w:r>
    </w:p>
    <w:sectPr w:rsidR="00A901E3" w:rsidRPr="00A9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0"/>
    <w:rsid w:val="00A901E3"/>
    <w:rsid w:val="00BB27B2"/>
    <w:rsid w:val="00E4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29B68-E856-47AC-9BBF-C6831157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10.bin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Дима</dc:creator>
  <cp:keywords/>
  <dc:description/>
  <cp:lastModifiedBy>Власенко Дима</cp:lastModifiedBy>
  <cp:revision>1</cp:revision>
  <dcterms:created xsi:type="dcterms:W3CDTF">2016-02-15T13:20:00Z</dcterms:created>
  <dcterms:modified xsi:type="dcterms:W3CDTF">2016-02-15T13:42:00Z</dcterms:modified>
</cp:coreProperties>
</file>