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D" w:rsidRDefault="008A061F">
      <w:r w:rsidRPr="008A061F">
        <w:t>Дипломная работа "Гражданско-правовое положение акционерных обществ согласно законодательству РФ" Процент оригинальности согласно антиплагиату не менее 70%, литература не старше 5 лет, использование статей и монографий. Перед написанием и в процессе - согласование плана и утверждение глав</w:t>
      </w:r>
      <w:r w:rsidR="00E50882">
        <w:t>. Объем – 60 страниц</w:t>
      </w:r>
      <w:bookmarkStart w:id="0" w:name="_GoBack"/>
      <w:bookmarkEnd w:id="0"/>
    </w:p>
    <w:sectPr w:rsidR="0019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8"/>
    <w:rsid w:val="0019551D"/>
    <w:rsid w:val="008A061F"/>
    <w:rsid w:val="00DD4068"/>
    <w:rsid w:val="00E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2016-02-24T11:54:00Z</dcterms:created>
  <dcterms:modified xsi:type="dcterms:W3CDTF">2016-02-24T12:00:00Z</dcterms:modified>
</cp:coreProperties>
</file>