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D5" w:rsidRDefault="00BD41D5" w:rsidP="00BD41D5">
      <w:pPr>
        <w:pStyle w:val="3"/>
        <w:spacing w:after="0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Двигатель постоянного тока последовательного возбуждения имеет следующие данные: напряжение </w:t>
      </w:r>
      <w:r>
        <w:rPr>
          <w:rFonts w:ascii="Times New Roman" w:hAnsi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/>
          <w:i/>
          <w:sz w:val="24"/>
          <w:szCs w:val="24"/>
        </w:rPr>
        <w:t>н = 220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, ток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>а = 710 А</w:t>
      </w:r>
      <w:r>
        <w:rPr>
          <w:rFonts w:ascii="Times New Roman" w:hAnsi="Times New Roman"/>
          <w:sz w:val="24"/>
          <w:szCs w:val="24"/>
        </w:rPr>
        <w:t xml:space="preserve">, скорость вращения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i/>
          <w:sz w:val="24"/>
          <w:szCs w:val="24"/>
          <w:vertAlign w:val="subscript"/>
        </w:rPr>
        <w:t>н</w:t>
      </w:r>
      <w:r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= 585 об/мин</w:t>
      </w:r>
      <w:r>
        <w:rPr>
          <w:rFonts w:ascii="Times New Roman" w:hAnsi="Times New Roman"/>
          <w:sz w:val="24"/>
          <w:szCs w:val="24"/>
        </w:rPr>
        <w:t xml:space="preserve">, сопротивление цепи якоря  </w:t>
      </w:r>
      <w:r>
        <w:rPr>
          <w:rFonts w:ascii="Times New Roman" w:hAnsi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= 0,007 Ом,</w:t>
      </w:r>
      <w:r>
        <w:rPr>
          <w:rFonts w:ascii="Times New Roman" w:hAnsi="Times New Roman"/>
          <w:sz w:val="24"/>
          <w:szCs w:val="24"/>
        </w:rPr>
        <w:t xml:space="preserve"> сопротивление обмотки возбуждения </w:t>
      </w:r>
      <w:r>
        <w:rPr>
          <w:rFonts w:ascii="Times New Roman" w:hAnsi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= 0,005Ом</w:t>
      </w:r>
      <w:r>
        <w:rPr>
          <w:rFonts w:ascii="Times New Roman" w:hAnsi="Times New Roman"/>
          <w:sz w:val="24"/>
          <w:szCs w:val="24"/>
        </w:rPr>
        <w:t xml:space="preserve">. Падение напряжения в щеточном контакте </w:t>
      </w:r>
      <w:r>
        <w:rPr>
          <w:rFonts w:ascii="Times New Roman" w:hAnsi="Times New Roman"/>
          <w:i/>
          <w:sz w:val="24"/>
          <w:szCs w:val="24"/>
        </w:rPr>
        <w:t>Δ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U</w:t>
      </w:r>
      <w:proofErr w:type="gramEnd"/>
      <w:r>
        <w:rPr>
          <w:rFonts w:ascii="Times New Roman" w:hAnsi="Times New Roman"/>
          <w:i/>
          <w:sz w:val="24"/>
          <w:szCs w:val="24"/>
        </w:rPr>
        <w:t>щ = 2 В</w:t>
      </w:r>
      <w:r>
        <w:rPr>
          <w:rFonts w:ascii="Times New Roman" w:hAnsi="Times New Roman"/>
          <w:sz w:val="24"/>
          <w:szCs w:val="24"/>
        </w:rPr>
        <w:t xml:space="preserve">. Определить: </w:t>
      </w:r>
    </w:p>
    <w:p w:rsidR="00BD41D5" w:rsidRDefault="00BD41D5" w:rsidP="00BD41D5">
      <w:pPr>
        <w:pStyle w:val="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скорость вращения двигателя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при токе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sz w:val="24"/>
          <w:szCs w:val="24"/>
        </w:rPr>
        <w:t> = 400А</w:t>
      </w:r>
      <w:r>
        <w:rPr>
          <w:rFonts w:ascii="Times New Roman" w:hAnsi="Times New Roman"/>
          <w:sz w:val="24"/>
          <w:szCs w:val="24"/>
        </w:rPr>
        <w:t>. Сталь магнитной системы считать ненасыщенной.</w:t>
      </w:r>
    </w:p>
    <w:p w:rsidR="00D3713A" w:rsidRDefault="00D3713A"/>
    <w:sectPr w:rsidR="00D3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B22"/>
    <w:multiLevelType w:val="hybridMultilevel"/>
    <w:tmpl w:val="48EAB4F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2"/>
    <w:rsid w:val="00A66072"/>
    <w:rsid w:val="00BD41D5"/>
    <w:rsid w:val="00D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BD41D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BD41D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diakov.net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2016-02-27T03:33:00Z</dcterms:created>
  <dcterms:modified xsi:type="dcterms:W3CDTF">2016-02-27T03:33:00Z</dcterms:modified>
</cp:coreProperties>
</file>