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C1" w:rsidRDefault="00305C32">
      <w:r>
        <w:t>Организация контроля показателей качества электроэнергии.</w:t>
      </w:r>
    </w:p>
    <w:p w:rsidR="00305C32" w:rsidRDefault="00305C32">
      <w:r>
        <w:t xml:space="preserve">Какие факторы влияют на предельные токовые нагрузки </w:t>
      </w:r>
      <w:proofErr w:type="gramStart"/>
      <w:r>
        <w:t>воздушных</w:t>
      </w:r>
      <w:proofErr w:type="gramEnd"/>
      <w:r>
        <w:t xml:space="preserve"> ЛЭП? В каких случаях при производстве оперативных переключений могут возникнуть перегрузки ЛЭП по току? </w:t>
      </w:r>
      <w:r>
        <w:br/>
      </w:r>
      <w:r>
        <w:br/>
        <w:t>Назначение, принцип действия, основные элементы конструкции отделителей.</w:t>
      </w:r>
    </w:p>
    <w:sectPr w:rsidR="00305C32" w:rsidSect="005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C32"/>
    <w:rsid w:val="00227897"/>
    <w:rsid w:val="00305C32"/>
    <w:rsid w:val="00364A5E"/>
    <w:rsid w:val="00441E1E"/>
    <w:rsid w:val="00512695"/>
    <w:rsid w:val="00572EC1"/>
    <w:rsid w:val="00B9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</dc:creator>
  <cp:keywords/>
  <dc:description/>
  <cp:lastModifiedBy>edr</cp:lastModifiedBy>
  <cp:revision>1</cp:revision>
  <dcterms:created xsi:type="dcterms:W3CDTF">2016-03-02T14:38:00Z</dcterms:created>
  <dcterms:modified xsi:type="dcterms:W3CDTF">2016-03-02T14:43:00Z</dcterms:modified>
</cp:coreProperties>
</file>