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67" w:rsidRPr="001E6E67" w:rsidRDefault="001E6E67" w:rsidP="001E6E67">
      <w:pPr>
        <w:spacing w:line="276" w:lineRule="auto"/>
        <w:jc w:val="center"/>
      </w:pPr>
      <w:r w:rsidRPr="001E6E67">
        <w:t>Вариант №5</w:t>
      </w:r>
    </w:p>
    <w:p w:rsidR="001E6E67" w:rsidRPr="001E6E67" w:rsidRDefault="001E6E67" w:rsidP="001E6E67">
      <w:pPr>
        <w:spacing w:line="276" w:lineRule="auto"/>
        <w:jc w:val="center"/>
      </w:pPr>
    </w:p>
    <w:p w:rsidR="001E6E67" w:rsidRPr="001E6E67" w:rsidRDefault="001E6E67" w:rsidP="001E6E67">
      <w:pPr>
        <w:spacing w:line="276" w:lineRule="auto"/>
        <w:jc w:val="both"/>
      </w:pPr>
      <w:r w:rsidRPr="001E6E67">
        <w:t>1.Имеются следующие условные данные по одному из отделов магазина о продаже фруктов: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01"/>
        <w:gridCol w:w="1867"/>
        <w:gridCol w:w="1870"/>
        <w:gridCol w:w="3707"/>
      </w:tblGrid>
      <w:tr w:rsidR="001E6E67" w:rsidRPr="001E6E67" w:rsidTr="008961D9">
        <w:tc>
          <w:tcPr>
            <w:tcW w:w="1914" w:type="dxa"/>
            <w:vMerge w:val="restart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Наименование продукции</w:t>
            </w:r>
          </w:p>
        </w:tc>
        <w:tc>
          <w:tcPr>
            <w:tcW w:w="3828" w:type="dxa"/>
            <w:gridSpan w:val="2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Стоимость продукции, тыс. руб.</w:t>
            </w:r>
          </w:p>
        </w:tc>
        <w:tc>
          <w:tcPr>
            <w:tcW w:w="3829" w:type="dxa"/>
            <w:vMerge w:val="restart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Индивидуальные индексы цен</w:t>
            </w:r>
          </w:p>
        </w:tc>
      </w:tr>
      <w:tr w:rsidR="001E6E67" w:rsidRPr="001E6E67" w:rsidTr="008961D9">
        <w:tc>
          <w:tcPr>
            <w:tcW w:w="1914" w:type="dxa"/>
            <w:vMerge/>
          </w:tcPr>
          <w:p w:rsidR="001E6E67" w:rsidRPr="001E6E67" w:rsidRDefault="001E6E67" w:rsidP="001E6E67">
            <w:pPr>
              <w:spacing w:line="276" w:lineRule="auto"/>
              <w:jc w:val="both"/>
            </w:pPr>
          </w:p>
        </w:tc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Базисный период</w:t>
            </w:r>
          </w:p>
        </w:tc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Отчетный период</w:t>
            </w:r>
          </w:p>
        </w:tc>
        <w:tc>
          <w:tcPr>
            <w:tcW w:w="3829" w:type="dxa"/>
            <w:vMerge/>
          </w:tcPr>
          <w:p w:rsidR="001E6E67" w:rsidRPr="001E6E67" w:rsidRDefault="001E6E67" w:rsidP="001E6E67">
            <w:pPr>
              <w:spacing w:line="276" w:lineRule="auto"/>
              <w:jc w:val="both"/>
            </w:pPr>
          </w:p>
        </w:tc>
      </w:tr>
      <w:tr w:rsidR="001E6E67" w:rsidRPr="001E6E67" w:rsidTr="008961D9"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«Персики»</w:t>
            </w:r>
          </w:p>
        </w:tc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190</w:t>
            </w:r>
          </w:p>
        </w:tc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205</w:t>
            </w:r>
          </w:p>
        </w:tc>
        <w:tc>
          <w:tcPr>
            <w:tcW w:w="3829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1,09</w:t>
            </w:r>
          </w:p>
        </w:tc>
      </w:tr>
      <w:tr w:rsidR="001E6E67" w:rsidRPr="001E6E67" w:rsidTr="008961D9"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«Груши»</w:t>
            </w:r>
          </w:p>
        </w:tc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280</w:t>
            </w:r>
          </w:p>
        </w:tc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292</w:t>
            </w:r>
          </w:p>
        </w:tc>
        <w:tc>
          <w:tcPr>
            <w:tcW w:w="3829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1,12</w:t>
            </w:r>
          </w:p>
        </w:tc>
      </w:tr>
      <w:tr w:rsidR="001E6E67" w:rsidRPr="001E6E67" w:rsidTr="008961D9"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«Бананы»</w:t>
            </w:r>
          </w:p>
        </w:tc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165</w:t>
            </w:r>
          </w:p>
        </w:tc>
        <w:tc>
          <w:tcPr>
            <w:tcW w:w="1914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178</w:t>
            </w:r>
          </w:p>
        </w:tc>
        <w:tc>
          <w:tcPr>
            <w:tcW w:w="3829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1,08</w:t>
            </w:r>
          </w:p>
        </w:tc>
      </w:tr>
    </w:tbl>
    <w:p w:rsidR="001E6E67" w:rsidRPr="001E6E67" w:rsidRDefault="001E6E67" w:rsidP="001E6E67">
      <w:pPr>
        <w:spacing w:line="276" w:lineRule="auto"/>
        <w:jc w:val="both"/>
      </w:pPr>
      <w:r w:rsidRPr="001E6E67">
        <w:t>Рассчитайте:</w:t>
      </w:r>
    </w:p>
    <w:p w:rsidR="001E6E67" w:rsidRPr="001E6E67" w:rsidRDefault="001E6E67" w:rsidP="001E6E67">
      <w:pPr>
        <w:spacing w:line="276" w:lineRule="auto"/>
        <w:jc w:val="both"/>
      </w:pPr>
      <w:proofErr w:type="gramStart"/>
      <w:r w:rsidRPr="001E6E67">
        <w:t>А)общие</w:t>
      </w:r>
      <w:proofErr w:type="gramEnd"/>
      <w:r w:rsidRPr="001E6E67">
        <w:t xml:space="preserve"> индексы: цен, физического объема продукции и стоимости продукции (товарооборота).</w:t>
      </w:r>
    </w:p>
    <w:p w:rsidR="001E6E67" w:rsidRPr="001E6E67" w:rsidRDefault="001E6E67" w:rsidP="001E6E67">
      <w:pPr>
        <w:spacing w:line="276" w:lineRule="auto"/>
        <w:jc w:val="both"/>
      </w:pPr>
      <w:r w:rsidRPr="001E6E67">
        <w:t xml:space="preserve">Б) изменение товарооборота в абсолютном выражении в целом и раздельно суммы прироста за счет объема продукции </w:t>
      </w:r>
      <w:proofErr w:type="gramStart"/>
      <w:r w:rsidRPr="001E6E67">
        <w:t>и  роста</w:t>
      </w:r>
      <w:proofErr w:type="gramEnd"/>
      <w:r w:rsidRPr="001E6E67">
        <w:t xml:space="preserve"> цен.</w:t>
      </w:r>
    </w:p>
    <w:p w:rsidR="001E6E67" w:rsidRPr="001E6E67" w:rsidRDefault="001E6E67" w:rsidP="001E6E67">
      <w:pPr>
        <w:spacing w:line="276" w:lineRule="auto"/>
        <w:jc w:val="both"/>
      </w:pPr>
      <w:r w:rsidRPr="001E6E67">
        <w:t>2.Трехнедельные наблюдения дали следующие данные о ежедневной выручке (в тыс. руб.)</w:t>
      </w:r>
    </w:p>
    <w:tbl>
      <w:tblPr>
        <w:tblW w:w="0" w:type="auto"/>
        <w:tblInd w:w="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134"/>
        <w:gridCol w:w="1134"/>
        <w:gridCol w:w="1134"/>
        <w:gridCol w:w="1134"/>
        <w:gridCol w:w="1134"/>
      </w:tblGrid>
      <w:tr w:rsidR="001E6E67" w:rsidRPr="001E6E67" w:rsidTr="008961D9">
        <w:tc>
          <w:tcPr>
            <w:tcW w:w="1468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rPr>
                <w:lang w:val="en-US"/>
              </w:rPr>
              <w:t>I</w:t>
            </w:r>
            <w:r w:rsidRPr="001E6E67">
              <w:t xml:space="preserve"> неделя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50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65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77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55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67</w:t>
            </w:r>
          </w:p>
        </w:tc>
      </w:tr>
      <w:tr w:rsidR="001E6E67" w:rsidRPr="001E6E67" w:rsidTr="008961D9">
        <w:tc>
          <w:tcPr>
            <w:tcW w:w="1468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II неделя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80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56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69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72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53</w:t>
            </w:r>
          </w:p>
        </w:tc>
      </w:tr>
      <w:tr w:rsidR="001E6E67" w:rsidRPr="001E6E67" w:rsidTr="008961D9">
        <w:tc>
          <w:tcPr>
            <w:tcW w:w="1468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rPr>
                <w:lang w:val="en-US"/>
              </w:rPr>
              <w:t>III</w:t>
            </w:r>
            <w:r w:rsidRPr="001E6E67">
              <w:t xml:space="preserve"> неделя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74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52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58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66</w:t>
            </w:r>
          </w:p>
        </w:tc>
        <w:tc>
          <w:tcPr>
            <w:tcW w:w="1134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51</w:t>
            </w:r>
          </w:p>
        </w:tc>
      </w:tr>
    </w:tbl>
    <w:p w:rsidR="001E6E67" w:rsidRPr="001E6E67" w:rsidRDefault="001E6E67" w:rsidP="001E6E67">
      <w:pPr>
        <w:spacing w:line="276" w:lineRule="auto"/>
        <w:jc w:val="both"/>
      </w:pPr>
      <w:r w:rsidRPr="001E6E67">
        <w:t>Найти среднее значение ежедневной выручки, дисперсию (несмещенную оценку) и коэффициент вариации.</w:t>
      </w:r>
    </w:p>
    <w:p w:rsidR="001E6E67" w:rsidRPr="001E6E67" w:rsidRDefault="001E6E67" w:rsidP="001E6E67">
      <w:pPr>
        <w:spacing w:line="276" w:lineRule="auto"/>
        <w:jc w:val="both"/>
      </w:pPr>
      <w:r w:rsidRPr="001E6E67">
        <w:t xml:space="preserve">.3. Банк выдал на год следующие кредиты предпринимателям из разных групп риска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2383"/>
        <w:gridCol w:w="2385"/>
        <w:gridCol w:w="2382"/>
      </w:tblGrid>
      <w:tr w:rsidR="001E6E67" w:rsidRPr="001E6E67" w:rsidTr="008961D9">
        <w:tc>
          <w:tcPr>
            <w:tcW w:w="1667" w:type="dxa"/>
          </w:tcPr>
          <w:p w:rsidR="001E6E67" w:rsidRPr="001E6E67" w:rsidRDefault="001E6E67" w:rsidP="001E6E67">
            <w:pPr>
              <w:spacing w:line="276" w:lineRule="auto"/>
              <w:jc w:val="both"/>
            </w:pPr>
            <w:r w:rsidRPr="001E6E67">
              <w:t>Группа риска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</w:pPr>
            <w:r w:rsidRPr="001E6E67">
              <w:t xml:space="preserve">Общая сумма кредитов, в млн руб. 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</w:pPr>
            <w:r w:rsidRPr="001E6E67">
              <w:t>Вероятность невозврата кредита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</w:pPr>
            <w:r w:rsidRPr="001E6E67">
              <w:t>Ставка, под которую выданы кредиты</w:t>
            </w:r>
          </w:p>
        </w:tc>
      </w:tr>
      <w:tr w:rsidR="001E6E67" w:rsidRPr="001E6E67" w:rsidTr="008961D9">
        <w:tc>
          <w:tcPr>
            <w:tcW w:w="1667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1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105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7%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27%</w:t>
            </w:r>
          </w:p>
        </w:tc>
      </w:tr>
      <w:tr w:rsidR="001E6E67" w:rsidRPr="001E6E67" w:rsidTr="008961D9">
        <w:tc>
          <w:tcPr>
            <w:tcW w:w="1667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2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270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14%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37%</w:t>
            </w:r>
          </w:p>
        </w:tc>
      </w:tr>
      <w:tr w:rsidR="001E6E67" w:rsidRPr="001E6E67" w:rsidTr="008961D9">
        <w:tc>
          <w:tcPr>
            <w:tcW w:w="1667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3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480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21%</w:t>
            </w:r>
          </w:p>
        </w:tc>
        <w:tc>
          <w:tcPr>
            <w:tcW w:w="2393" w:type="dxa"/>
          </w:tcPr>
          <w:p w:rsidR="001E6E67" w:rsidRPr="001E6E67" w:rsidRDefault="001E6E67" w:rsidP="001E6E67">
            <w:pPr>
              <w:spacing w:line="276" w:lineRule="auto"/>
              <w:jc w:val="center"/>
            </w:pPr>
            <w:r w:rsidRPr="001E6E67">
              <w:t>47%</w:t>
            </w:r>
          </w:p>
        </w:tc>
      </w:tr>
    </w:tbl>
    <w:p w:rsidR="001E6E67" w:rsidRPr="001E6E67" w:rsidRDefault="001E6E67" w:rsidP="001E6E67">
      <w:pPr>
        <w:spacing w:line="276" w:lineRule="auto"/>
        <w:ind w:left="360"/>
        <w:contextualSpacing/>
        <w:jc w:val="both"/>
      </w:pPr>
      <w:r w:rsidRPr="001E6E67">
        <w:t>Какова ожидаемая доходность банка по каждой группе заемщиков и в среднем по всем заемщикам?</w:t>
      </w:r>
    </w:p>
    <w:p w:rsidR="001E6E67" w:rsidRPr="001E6E67" w:rsidRDefault="001E6E67" w:rsidP="001E6E67">
      <w:pPr>
        <w:spacing w:line="276" w:lineRule="auto"/>
        <w:jc w:val="both"/>
      </w:pPr>
      <w:r w:rsidRPr="001E6E67">
        <w:t xml:space="preserve">4.Средний объем продаж некоторого </w:t>
      </w:r>
      <w:proofErr w:type="gramStart"/>
      <w:r w:rsidRPr="001E6E67">
        <w:t>товара  763</w:t>
      </w:r>
      <w:proofErr w:type="gramEnd"/>
      <w:r w:rsidRPr="001E6E67">
        <w:t xml:space="preserve"> шт. в день, стандартное отклонение 189 шт. Определить уровень запасов на день, необходимый для удовлетворения спроса с вероятностью 75%, если колебания объема продаж подчиняются нормальному закону распределения.</w:t>
      </w:r>
    </w:p>
    <w:p w:rsidR="001E6E67" w:rsidRPr="001E6E67" w:rsidRDefault="001E6E67" w:rsidP="001E6E67">
      <w:pPr>
        <w:spacing w:line="276" w:lineRule="auto"/>
        <w:jc w:val="both"/>
      </w:pPr>
      <w:r w:rsidRPr="001E6E67">
        <w:t xml:space="preserve">5. Вы владеете на паях двумя торговыми точками. Ваша доля в первой 50%, а во второй 60%. Еженедельные доходы от первой точки являются случайной нормальной величиной со средним значением 1500 </w:t>
      </w:r>
      <w:proofErr w:type="spellStart"/>
      <w:r w:rsidRPr="001E6E67">
        <w:t>т.р</w:t>
      </w:r>
      <w:proofErr w:type="spellEnd"/>
      <w:r w:rsidRPr="001E6E67">
        <w:t>. и дисперсией 10000 т.р.</w:t>
      </w:r>
      <w:r w:rsidRPr="001E6E67">
        <w:rPr>
          <w:vertAlign w:val="superscript"/>
        </w:rPr>
        <w:t>2</w:t>
      </w:r>
      <w:r w:rsidRPr="001E6E67">
        <w:t xml:space="preserve">, а от второй – со средним значением 3500 </w:t>
      </w:r>
      <w:proofErr w:type="spellStart"/>
      <w:r w:rsidRPr="001E6E67">
        <w:t>т.р</w:t>
      </w:r>
      <w:proofErr w:type="spellEnd"/>
      <w:r w:rsidRPr="001E6E67">
        <w:t>. и дисперсией 40000 т.р.</w:t>
      </w:r>
      <w:r w:rsidRPr="001E6E67">
        <w:rPr>
          <w:vertAlign w:val="superscript"/>
        </w:rPr>
        <w:t>2</w:t>
      </w:r>
      <w:r w:rsidRPr="001E6E67">
        <w:t xml:space="preserve"> Определите минимальную и максимальную величину ваших еженедельных доходов с доверительной вероятностью 95%. </w:t>
      </w:r>
    </w:p>
    <w:p w:rsidR="004A3BD9" w:rsidRPr="001E6E67" w:rsidRDefault="004A3BD9" w:rsidP="001E6E67">
      <w:bookmarkStart w:id="0" w:name="_GoBack"/>
      <w:bookmarkEnd w:id="0"/>
    </w:p>
    <w:sectPr w:rsidR="004A3BD9" w:rsidRPr="001E6E6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99" w:rsidRDefault="00224D99" w:rsidP="00224D99">
      <w:r>
        <w:separator/>
      </w:r>
    </w:p>
  </w:endnote>
  <w:endnote w:type="continuationSeparator" w:id="0">
    <w:p w:rsidR="00224D99" w:rsidRDefault="00224D99" w:rsidP="0022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99" w:rsidRDefault="00224D99" w:rsidP="00224D99">
      <w:r>
        <w:separator/>
      </w:r>
    </w:p>
  </w:footnote>
  <w:footnote w:type="continuationSeparator" w:id="0">
    <w:p w:rsidR="00224D99" w:rsidRDefault="00224D99" w:rsidP="00224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D99" w:rsidRPr="00224D99" w:rsidRDefault="00224D99" w:rsidP="00224D99">
    <w:pPr>
      <w:spacing w:line="360" w:lineRule="auto"/>
      <w:jc w:val="center"/>
      <w:rPr>
        <w:b/>
      </w:rPr>
    </w:pPr>
    <w:r w:rsidRPr="00224D99">
      <w:t xml:space="preserve">Магистратура </w:t>
    </w:r>
    <w:proofErr w:type="spellStart"/>
    <w:r w:rsidRPr="00224D99">
      <w:t>РАНХиГС</w:t>
    </w:r>
    <w:proofErr w:type="spellEnd"/>
    <w:r w:rsidRPr="00224D99">
      <w:t>.</w:t>
    </w:r>
    <w:r w:rsidRPr="00224D99">
      <w:rPr>
        <w:b/>
      </w:rPr>
      <w:t xml:space="preserve"> </w:t>
    </w:r>
  </w:p>
  <w:p w:rsidR="00224D99" w:rsidRPr="00224D99" w:rsidRDefault="00224D99" w:rsidP="00224D99">
    <w:pPr>
      <w:spacing w:line="360" w:lineRule="auto"/>
      <w:jc w:val="center"/>
      <w:rPr>
        <w:b/>
      </w:rPr>
    </w:pPr>
    <w:r w:rsidRPr="00224D99">
      <w:rPr>
        <w:b/>
      </w:rPr>
      <w:t>Макроэкономическая статистика</w:t>
    </w:r>
  </w:p>
  <w:p w:rsidR="00224D99" w:rsidRDefault="00224D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F5172"/>
    <w:multiLevelType w:val="hybridMultilevel"/>
    <w:tmpl w:val="03FE7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C20CF"/>
    <w:multiLevelType w:val="hybridMultilevel"/>
    <w:tmpl w:val="BE1004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01EBA"/>
    <w:multiLevelType w:val="hybridMultilevel"/>
    <w:tmpl w:val="887EE8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A3F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99"/>
    <w:rsid w:val="001E6E67"/>
    <w:rsid w:val="00224D99"/>
    <w:rsid w:val="00424B87"/>
    <w:rsid w:val="004A3BD9"/>
    <w:rsid w:val="00C1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D4C05-AE5C-4598-9A6A-D9431B9D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D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4D99"/>
    <w:pPr>
      <w:jc w:val="both"/>
    </w:pPr>
  </w:style>
  <w:style w:type="character" w:customStyle="1" w:styleId="a4">
    <w:name w:val="Основной текст Знак"/>
    <w:basedOn w:val="a0"/>
    <w:link w:val="a3"/>
    <w:rsid w:val="00224D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24D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D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4D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4D9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424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9"/>
    <w:uiPriority w:val="59"/>
    <w:rsid w:val="00C11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9"/>
    <w:uiPriority w:val="59"/>
    <w:rsid w:val="001E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2016-03-01T16:54:00Z</dcterms:created>
  <dcterms:modified xsi:type="dcterms:W3CDTF">2016-03-01T16:54:00Z</dcterms:modified>
</cp:coreProperties>
</file>