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C7" w:rsidRDefault="00E72FEF" w:rsidP="00EF16C7">
      <w:pPr>
        <w:pStyle w:val="a5"/>
        <w:spacing w:line="360" w:lineRule="auto"/>
        <w:jc w:val="both"/>
        <w:rPr>
          <w:b/>
        </w:rPr>
      </w:pPr>
      <w:r>
        <w:rPr>
          <w:b/>
        </w:rPr>
        <w:t xml:space="preserve">Теоретическое задание ; </w:t>
      </w:r>
      <w:bookmarkStart w:id="0" w:name="_GoBack"/>
      <w:bookmarkEnd w:id="0"/>
    </w:p>
    <w:p w:rsidR="00EF16C7" w:rsidRDefault="00EF16C7" w:rsidP="00EF16C7">
      <w:pPr>
        <w:shd w:val="clear" w:color="auto" w:fill="FFFFFF"/>
        <w:spacing w:line="276" w:lineRule="auto"/>
        <w:ind w:right="-5"/>
        <w:jc w:val="center"/>
        <w:rPr>
          <w:b/>
          <w:bCs/>
          <w:color w:val="212121"/>
          <w:spacing w:val="-1"/>
          <w:w w:val="101"/>
          <w:sz w:val="28"/>
          <w:szCs w:val="28"/>
        </w:rPr>
      </w:pPr>
    </w:p>
    <w:p w:rsidR="00EF16C7" w:rsidRDefault="00EF16C7" w:rsidP="00EF16C7">
      <w:pPr>
        <w:shd w:val="clear" w:color="auto" w:fill="FFFFFF"/>
        <w:spacing w:line="276" w:lineRule="auto"/>
        <w:ind w:right="-5"/>
        <w:jc w:val="center"/>
        <w:rPr>
          <w:b/>
          <w:bCs/>
          <w:color w:val="212121"/>
          <w:spacing w:val="-1"/>
          <w:w w:val="101"/>
          <w:sz w:val="28"/>
          <w:szCs w:val="28"/>
        </w:rPr>
      </w:pPr>
      <w:r>
        <w:rPr>
          <w:b/>
          <w:bCs/>
          <w:color w:val="212121"/>
          <w:spacing w:val="-1"/>
          <w:w w:val="101"/>
          <w:sz w:val="28"/>
          <w:szCs w:val="28"/>
        </w:rPr>
        <w:t>Практические задания</w:t>
      </w:r>
    </w:p>
    <w:p w:rsidR="00EF16C7" w:rsidRDefault="00EF16C7" w:rsidP="00EF16C7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1. </w:t>
      </w:r>
      <w:r>
        <w:rPr>
          <w:sz w:val="28"/>
          <w:szCs w:val="28"/>
        </w:rPr>
        <w:t xml:space="preserve">Банк «Синус» имеет ряд дочерних предприятий, которые ведут деятельность в 5 отраслевых и 4 географических сегментах. На 31.12.2010 года была представлена следующая информация для составления  консолидированной финансовой отчетности: </w:t>
      </w:r>
    </w:p>
    <w:p w:rsidR="00EF16C7" w:rsidRDefault="00EF16C7" w:rsidP="00EF16C7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Данные отраслевых сегментов (млн. руб.)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960"/>
        <w:gridCol w:w="1440"/>
        <w:gridCol w:w="1260"/>
        <w:gridCol w:w="1018"/>
        <w:gridCol w:w="1260"/>
        <w:gridCol w:w="1260"/>
        <w:gridCol w:w="886"/>
      </w:tblGrid>
      <w:tr w:rsidR="00EF16C7" w:rsidRPr="007760F4" w:rsidTr="00382AE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jc w:val="center"/>
              <w:rPr>
                <w:bCs/>
              </w:rPr>
            </w:pPr>
            <w:r w:rsidRPr="007760F4">
              <w:rPr>
                <w:bCs/>
              </w:rPr>
              <w:t>Банк.</w:t>
            </w:r>
          </w:p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60F4">
              <w:rPr>
                <w:bCs/>
              </w:rPr>
              <w:t>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jc w:val="center"/>
              <w:rPr>
                <w:bCs/>
              </w:rPr>
            </w:pPr>
            <w:proofErr w:type="spellStart"/>
            <w:r w:rsidRPr="007760F4">
              <w:rPr>
                <w:bCs/>
              </w:rPr>
              <w:t>Нефте</w:t>
            </w:r>
            <w:proofErr w:type="spellEnd"/>
            <w:r w:rsidRPr="007760F4">
              <w:rPr>
                <w:bCs/>
              </w:rPr>
              <w:t>-</w:t>
            </w:r>
          </w:p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</w:t>
            </w:r>
            <w:r w:rsidRPr="007760F4">
              <w:rPr>
                <w:bCs/>
              </w:rPr>
              <w:t>ереработ</w:t>
            </w:r>
            <w:proofErr w:type="spellEnd"/>
            <w:r w:rsidRPr="007760F4">
              <w:rPr>
                <w:bCs/>
              </w:rPr>
              <w:t>-ка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jc w:val="center"/>
              <w:rPr>
                <w:bCs/>
              </w:rPr>
            </w:pPr>
            <w:proofErr w:type="spellStart"/>
            <w:r w:rsidRPr="007760F4">
              <w:rPr>
                <w:bCs/>
              </w:rPr>
              <w:t>Лесо</w:t>
            </w:r>
            <w:proofErr w:type="spellEnd"/>
            <w:r w:rsidRPr="007760F4">
              <w:rPr>
                <w:bCs/>
              </w:rPr>
              <w:t>-</w:t>
            </w:r>
          </w:p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7760F4">
              <w:rPr>
                <w:bCs/>
              </w:rPr>
              <w:t>заготов-ки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60F4">
              <w:rPr>
                <w:bCs/>
              </w:rPr>
              <w:t>Гости-</w:t>
            </w:r>
            <w:proofErr w:type="spellStart"/>
            <w:r w:rsidRPr="007760F4">
              <w:rPr>
                <w:bCs/>
              </w:rPr>
              <w:t>ницы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7760F4">
              <w:rPr>
                <w:bCs/>
              </w:rPr>
              <w:t>Розн</w:t>
            </w:r>
            <w:proofErr w:type="spellEnd"/>
            <w:r w:rsidRPr="007760F4">
              <w:rPr>
                <w:bCs/>
              </w:rPr>
              <w:t xml:space="preserve">. </w:t>
            </w:r>
            <w:proofErr w:type="spellStart"/>
            <w:r w:rsidRPr="007760F4">
              <w:rPr>
                <w:bCs/>
              </w:rPr>
              <w:t>магази-ны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jc w:val="center"/>
              <w:rPr>
                <w:bCs/>
              </w:rPr>
            </w:pPr>
            <w:r w:rsidRPr="007760F4">
              <w:rPr>
                <w:bCs/>
              </w:rPr>
              <w:t>Пищевая</w:t>
            </w:r>
          </w:p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7760F4">
              <w:rPr>
                <w:bCs/>
              </w:rPr>
              <w:t>пром</w:t>
            </w:r>
            <w:proofErr w:type="spellEnd"/>
            <w:r w:rsidRPr="007760F4">
              <w:rPr>
                <w:bCs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60F4">
              <w:rPr>
                <w:bCs/>
              </w:rPr>
              <w:t>Итого</w:t>
            </w:r>
          </w:p>
        </w:tc>
      </w:tr>
      <w:tr w:rsidR="00EF16C7" w:rsidRPr="007760F4" w:rsidTr="00382AE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Выручка от продаж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8000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4500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2500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4000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2000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26000</w:t>
            </w:r>
          </w:p>
        </w:tc>
      </w:tr>
      <w:tr w:rsidR="00EF16C7" w:rsidRPr="007760F4" w:rsidTr="00382AE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Внешние продажи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3000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5500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4000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3000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800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17300</w:t>
            </w:r>
          </w:p>
        </w:tc>
      </w:tr>
      <w:tr w:rsidR="00EF16C7" w:rsidRPr="007760F4" w:rsidTr="00382AE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7760F4">
              <w:t>Межсегмент-ные</w:t>
            </w:r>
            <w:proofErr w:type="spellEnd"/>
            <w:r w:rsidRPr="007760F4">
              <w:t xml:space="preserve"> продажи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2500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500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1500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1200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8700</w:t>
            </w:r>
          </w:p>
        </w:tc>
      </w:tr>
      <w:tr w:rsidR="00EF16C7" w:rsidRPr="007760F4" w:rsidTr="00382AE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Финансовый результат сегмента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1100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2400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1600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1200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200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7000</w:t>
            </w:r>
          </w:p>
        </w:tc>
      </w:tr>
      <w:tr w:rsidR="00EF16C7" w:rsidRPr="007760F4" w:rsidTr="00382AE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Активы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12000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25000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17000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7000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1200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7760F4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63100</w:t>
            </w:r>
          </w:p>
        </w:tc>
      </w:tr>
    </w:tbl>
    <w:p w:rsidR="00EF16C7" w:rsidRDefault="00EF16C7" w:rsidP="00EF16C7">
      <w:pPr>
        <w:jc w:val="center"/>
      </w:pPr>
    </w:p>
    <w:p w:rsidR="00EF16C7" w:rsidRPr="008769E0" w:rsidRDefault="00EF16C7" w:rsidP="00EF16C7">
      <w:pPr>
        <w:jc w:val="center"/>
        <w:rPr>
          <w:sz w:val="28"/>
          <w:szCs w:val="28"/>
        </w:rPr>
      </w:pPr>
      <w:r w:rsidRPr="008769E0">
        <w:rPr>
          <w:sz w:val="28"/>
          <w:szCs w:val="28"/>
        </w:rPr>
        <w:t>Данные географических сегментов (млн. руб.)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400"/>
        <w:gridCol w:w="1379"/>
        <w:gridCol w:w="1559"/>
        <w:gridCol w:w="1539"/>
        <w:gridCol w:w="1679"/>
      </w:tblGrid>
      <w:tr w:rsidR="00EF16C7" w:rsidRPr="004D6BB8" w:rsidTr="00382AEE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</w:p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D6BB8">
              <w:rPr>
                <w:bCs/>
              </w:rPr>
              <w:t>Украина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D6BB8">
              <w:rPr>
                <w:bCs/>
              </w:rPr>
              <w:t>Финляндия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D6BB8">
              <w:rPr>
                <w:bCs/>
              </w:rPr>
              <w:t>Австралия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D6BB8">
              <w:rPr>
                <w:bCs/>
              </w:rPr>
              <w:t>Итого</w:t>
            </w:r>
          </w:p>
        </w:tc>
      </w:tr>
      <w:tr w:rsidR="00EF16C7" w:rsidRPr="004D6BB8" w:rsidTr="00382AEE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</w:pPr>
            <w:r w:rsidRPr="004D6BB8">
              <w:t>Выручка от продаж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D6BB8">
              <w:t>12000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D6BB8">
              <w:t>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D6BB8">
              <w:t>4000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D6BB8">
              <w:t>2000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D6BB8">
              <w:t>26000</w:t>
            </w:r>
          </w:p>
        </w:tc>
      </w:tr>
      <w:tr w:rsidR="00EF16C7" w:rsidRPr="004D6BB8" w:rsidTr="00382AEE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</w:pPr>
            <w:r w:rsidRPr="004D6BB8">
              <w:t>Внешние продажи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D6BB8">
              <w:t>8000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D6BB8"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D6BB8">
              <w:t>2700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D6BB8">
              <w:t>1600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D6BB8">
              <w:t>17300</w:t>
            </w:r>
          </w:p>
        </w:tc>
      </w:tr>
      <w:tr w:rsidR="00EF16C7" w:rsidRPr="004D6BB8" w:rsidTr="00382AEE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</w:pPr>
            <w:proofErr w:type="spellStart"/>
            <w:r w:rsidRPr="004D6BB8">
              <w:t>Межсегмент-ные</w:t>
            </w:r>
            <w:proofErr w:type="spellEnd"/>
            <w:r w:rsidRPr="004D6BB8">
              <w:t xml:space="preserve"> продажи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D6BB8">
              <w:t>4000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D6BB8"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D6BB8">
              <w:t>1300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D6BB8">
              <w:t>400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D6BB8">
              <w:t>8700</w:t>
            </w:r>
          </w:p>
        </w:tc>
      </w:tr>
      <w:tr w:rsidR="00EF16C7" w:rsidRPr="004D6BB8" w:rsidTr="00382AEE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</w:pPr>
            <w:r w:rsidRPr="004D6BB8">
              <w:t>Финансовый результат сегмента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D6BB8">
              <w:t>3600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D6BB8"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D6BB8">
              <w:t>1850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D6BB8">
              <w:t>650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D6BB8">
              <w:t>7000</w:t>
            </w:r>
          </w:p>
        </w:tc>
      </w:tr>
      <w:tr w:rsidR="00EF16C7" w:rsidRPr="004D6BB8" w:rsidTr="00382AEE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</w:pPr>
            <w:r w:rsidRPr="004D6BB8">
              <w:t>Активы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D6BB8">
              <w:t>40000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D6BB8">
              <w:t>15000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D6BB8">
              <w:t>5000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D6BB8">
              <w:t>3100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7" w:rsidRPr="004D6BB8" w:rsidRDefault="00EF16C7" w:rsidP="00382AE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D6BB8">
              <w:t>63100</w:t>
            </w:r>
          </w:p>
        </w:tc>
      </w:tr>
    </w:tbl>
    <w:p w:rsidR="00EF16C7" w:rsidRPr="004D6BB8" w:rsidRDefault="00EF16C7" w:rsidP="00EF16C7">
      <w:pPr>
        <w:ind w:firstLine="851"/>
        <w:jc w:val="both"/>
        <w:rPr>
          <w:sz w:val="28"/>
          <w:szCs w:val="28"/>
        </w:rPr>
      </w:pPr>
    </w:p>
    <w:p w:rsidR="00EF16C7" w:rsidRDefault="00EF16C7" w:rsidP="00EF16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отчетные отраслевые и географические сегменты.</w:t>
      </w:r>
    </w:p>
    <w:p w:rsidR="00EF16C7" w:rsidRDefault="00EF16C7" w:rsidP="00EF16C7">
      <w:pPr>
        <w:ind w:firstLine="851"/>
        <w:jc w:val="both"/>
        <w:rPr>
          <w:b/>
          <w:sz w:val="28"/>
          <w:szCs w:val="28"/>
        </w:rPr>
      </w:pPr>
    </w:p>
    <w:p w:rsidR="00EF16C7" w:rsidRDefault="00E72FEF" w:rsidP="00E72FEF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F16C7">
        <w:rPr>
          <w:b/>
          <w:sz w:val="28"/>
          <w:szCs w:val="28"/>
        </w:rPr>
        <w:t>Задача 2.</w:t>
      </w:r>
    </w:p>
    <w:p w:rsidR="00EF16C7" w:rsidRDefault="00EF16C7" w:rsidP="00EF16C7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31.12.2010г. у Банка следующие финансовые активы, требующие внесения корректировок при трансформации отчетности из формата РСБУ в МСФО:</w:t>
      </w:r>
    </w:p>
    <w:p w:rsidR="00EF16C7" w:rsidRDefault="00EF16C7" w:rsidP="00EF16C7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Векселя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56"/>
        <w:gridCol w:w="1491"/>
        <w:gridCol w:w="1548"/>
        <w:gridCol w:w="1240"/>
        <w:gridCol w:w="1754"/>
        <w:gridCol w:w="1750"/>
      </w:tblGrid>
      <w:tr w:rsidR="00EF16C7" w:rsidRPr="007760F4" w:rsidTr="00382AEE"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C7" w:rsidRPr="007760F4" w:rsidRDefault="00EF16C7" w:rsidP="00382A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Векселедатель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C7" w:rsidRPr="007760F4" w:rsidRDefault="00EF16C7" w:rsidP="00382AEE">
            <w:pPr>
              <w:widowControl w:val="0"/>
              <w:jc w:val="center"/>
            </w:pPr>
            <w:r w:rsidRPr="007760F4">
              <w:t>Дата</w:t>
            </w:r>
          </w:p>
          <w:p w:rsidR="00EF16C7" w:rsidRPr="007760F4" w:rsidRDefault="00EF16C7" w:rsidP="00382A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приобретения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C7" w:rsidRPr="007760F4" w:rsidRDefault="00EF16C7" w:rsidP="00382A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Стоимость приобретения, тыс. руб.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C7" w:rsidRPr="007760F4" w:rsidRDefault="00EF16C7" w:rsidP="00382AEE">
            <w:pPr>
              <w:widowControl w:val="0"/>
              <w:jc w:val="center"/>
            </w:pPr>
            <w:r w:rsidRPr="007760F4">
              <w:t>Дата</w:t>
            </w:r>
          </w:p>
          <w:p w:rsidR="00EF16C7" w:rsidRPr="007760F4" w:rsidRDefault="00EF16C7" w:rsidP="00382A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погашения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C7" w:rsidRPr="007760F4" w:rsidRDefault="00EF16C7" w:rsidP="00382AEE">
            <w:pPr>
              <w:widowControl w:val="0"/>
              <w:jc w:val="center"/>
            </w:pPr>
            <w:r w:rsidRPr="007760F4">
              <w:t>Номинальная</w:t>
            </w:r>
          </w:p>
          <w:p w:rsidR="00EF16C7" w:rsidRPr="007760F4" w:rsidRDefault="00EF16C7" w:rsidP="00382AEE">
            <w:pPr>
              <w:widowControl w:val="0"/>
              <w:jc w:val="center"/>
            </w:pPr>
            <w:r w:rsidRPr="007760F4">
              <w:t>стоимость,</w:t>
            </w:r>
          </w:p>
          <w:p w:rsidR="00EF16C7" w:rsidRPr="007760F4" w:rsidRDefault="00EF16C7" w:rsidP="00382A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тыс. руб.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C7" w:rsidRPr="007760F4" w:rsidRDefault="00EF16C7" w:rsidP="00382A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Балансовая стоимость</w:t>
            </w:r>
          </w:p>
        </w:tc>
      </w:tr>
      <w:tr w:rsidR="00EF16C7" w:rsidRPr="007760F4" w:rsidTr="00382AEE"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C7" w:rsidRPr="007760F4" w:rsidRDefault="00EF16C7" w:rsidP="00382AE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7760F4">
              <w:lastRenderedPageBreak/>
              <w:t>ООО «Альфа»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C7" w:rsidRPr="007760F4" w:rsidRDefault="00EF16C7" w:rsidP="00382A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31.07.2010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C7" w:rsidRPr="007760F4" w:rsidRDefault="00EF16C7" w:rsidP="00382AEE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</w:pPr>
            <w:r w:rsidRPr="007760F4">
              <w:t>180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C7" w:rsidRPr="007760F4" w:rsidRDefault="00EF16C7" w:rsidP="00382A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29.02.2006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C7" w:rsidRPr="007760F4" w:rsidRDefault="00EF16C7" w:rsidP="00382AEE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</w:pPr>
            <w:r w:rsidRPr="007760F4">
              <w:t>200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C7" w:rsidRPr="007760F4" w:rsidRDefault="00EF16C7" w:rsidP="00382AEE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</w:pPr>
            <w:r w:rsidRPr="007760F4">
              <w:t xml:space="preserve">194 </w:t>
            </w:r>
          </w:p>
        </w:tc>
      </w:tr>
      <w:tr w:rsidR="00EF16C7" w:rsidRPr="007760F4" w:rsidTr="00382AEE"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C7" w:rsidRPr="007760F4" w:rsidRDefault="00EF16C7" w:rsidP="00382AE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7760F4">
              <w:t>ООО «Бета»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C7" w:rsidRPr="007760F4" w:rsidRDefault="00EF16C7" w:rsidP="00382A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30.04.2010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C7" w:rsidRPr="007760F4" w:rsidRDefault="00EF16C7" w:rsidP="00382AEE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</w:pPr>
            <w:r w:rsidRPr="007760F4">
              <w:t>480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C7" w:rsidRPr="007760F4" w:rsidRDefault="00EF16C7" w:rsidP="00382A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30.04.2006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C7" w:rsidRPr="007760F4" w:rsidRDefault="00EF16C7" w:rsidP="00382AEE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</w:pPr>
            <w:r w:rsidRPr="007760F4">
              <w:t>600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C7" w:rsidRPr="007760F4" w:rsidRDefault="00EF16C7" w:rsidP="00382AEE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</w:pPr>
            <w:r w:rsidRPr="007760F4">
              <w:t xml:space="preserve">558 </w:t>
            </w:r>
          </w:p>
        </w:tc>
      </w:tr>
      <w:tr w:rsidR="00EF16C7" w:rsidRPr="007760F4" w:rsidTr="00382AEE"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C7" w:rsidRPr="007760F4" w:rsidRDefault="00EF16C7" w:rsidP="00382AE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7760F4">
              <w:t>ЗАО «Гамма»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C7" w:rsidRPr="007760F4" w:rsidRDefault="00EF16C7" w:rsidP="00382A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30.09.2010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C7" w:rsidRPr="007760F4" w:rsidRDefault="00EF16C7" w:rsidP="00382AEE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</w:pPr>
            <w:r w:rsidRPr="007760F4">
              <w:t>75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C7" w:rsidRPr="007760F4" w:rsidRDefault="00EF16C7" w:rsidP="00382A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31.03.2006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C7" w:rsidRPr="007760F4" w:rsidRDefault="00EF16C7" w:rsidP="00382AEE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</w:pPr>
            <w:r w:rsidRPr="007760F4">
              <w:t>85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C7" w:rsidRPr="007760F4" w:rsidRDefault="00EF16C7" w:rsidP="00382AEE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</w:pPr>
            <w:r w:rsidRPr="007760F4">
              <w:t xml:space="preserve">80 </w:t>
            </w:r>
          </w:p>
        </w:tc>
      </w:tr>
      <w:tr w:rsidR="00EF16C7" w:rsidRPr="007760F4" w:rsidTr="00382AEE"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C7" w:rsidRPr="007760F4" w:rsidRDefault="00EF16C7" w:rsidP="00382A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7760F4">
              <w:t>Итого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C7" w:rsidRPr="007760F4" w:rsidRDefault="00EF16C7" w:rsidP="00382AEE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C7" w:rsidRPr="007760F4" w:rsidRDefault="00EF16C7" w:rsidP="00382AEE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</w:pPr>
            <w:r w:rsidRPr="007760F4">
              <w:t>735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C7" w:rsidRPr="007760F4" w:rsidRDefault="00EF16C7" w:rsidP="00382AEE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C7" w:rsidRPr="007760F4" w:rsidRDefault="00EF16C7" w:rsidP="00382AEE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</w:pPr>
            <w:r w:rsidRPr="007760F4">
              <w:t>885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C7" w:rsidRPr="007760F4" w:rsidRDefault="00EF16C7" w:rsidP="00382AEE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</w:pPr>
            <w:r w:rsidRPr="007760F4">
              <w:t xml:space="preserve">832 </w:t>
            </w:r>
          </w:p>
        </w:tc>
      </w:tr>
    </w:tbl>
    <w:p w:rsidR="00EF16C7" w:rsidRDefault="00EF16C7" w:rsidP="00EF16C7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EF16C7" w:rsidRDefault="00EF16C7" w:rsidP="00EF16C7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Вексель ООО «Альфа» приобретен Банком у третьей стороны, его рыночная доходность – 15% годовых, будет реализован в краткосрочной перспективе. </w:t>
      </w:r>
    </w:p>
    <w:p w:rsidR="00EF16C7" w:rsidRDefault="00EF16C7" w:rsidP="00EF16C7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Векселя ООО «Бета» и ЗАО «Гамма» приобретены непосредственно у эмитентов. Банк планирует реализовать вексель ЗАО «Гамма» в краткосрочной перспективе. По состоянию на 31 декабря 2010 года рыночная доходность по векселям ООО «Бета» составляет 25% годовых, по векселям ЗАО «Гамма» - 20% годовых.</w:t>
      </w:r>
    </w:p>
    <w:p w:rsidR="00EF16C7" w:rsidRDefault="00EF16C7" w:rsidP="00EF16C7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У Банка имеется депозит в сумме 703 тыс. рублей в банке-корреспонденте. Есть информация, что у данного банка в ближайшее время будет отозвана лицензия ЦБ РФ. Руководство Банка считает, что денежные средства не будут возвращены.</w:t>
      </w:r>
    </w:p>
    <w:p w:rsidR="00EF16C7" w:rsidRDefault="00EF16C7" w:rsidP="00EF16C7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Выданы кредиты работникам на сумму 1 000 тыс. рублей сроком на 3 года, с 15.06.2009г. под 2% годовых с выплатой процентов в конце срока. В июне 2004 года среднерыночная процентная ставка по аналогичным кредитам составила 15% годовых.</w:t>
      </w:r>
    </w:p>
    <w:p w:rsidR="00EF16C7" w:rsidRDefault="00EF16C7" w:rsidP="00E72FEF">
      <w:pPr>
        <w:pStyle w:val="a3"/>
        <w:suppressLineNumbers/>
        <w:spacing w:line="360" w:lineRule="auto"/>
        <w:ind w:left="0" w:firstLine="709"/>
        <w:jc w:val="both"/>
        <w:rPr>
          <w:sz w:val="28"/>
          <w:szCs w:val="28"/>
        </w:rPr>
      </w:pPr>
      <w:r w:rsidRPr="004D6BB8">
        <w:rPr>
          <w:sz w:val="28"/>
          <w:szCs w:val="28"/>
        </w:rPr>
        <w:t>Определить каким образом необходимо отразить финансовые активы в балансе (по амортизированной стоимости или по справедливой), и рассчитать необходимые корректировки к бухгалтерскому балансу по состоянию на 31 декабря 2010 года.</w:t>
      </w:r>
    </w:p>
    <w:p w:rsidR="0054088A" w:rsidRDefault="0054088A"/>
    <w:sectPr w:rsidR="0054088A" w:rsidSect="0054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DB0" w:rsidRDefault="00A63DB0" w:rsidP="00E72FEF">
      <w:r>
        <w:separator/>
      </w:r>
    </w:p>
  </w:endnote>
  <w:endnote w:type="continuationSeparator" w:id="0">
    <w:p w:rsidR="00A63DB0" w:rsidRDefault="00A63DB0" w:rsidP="00E7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DB0" w:rsidRDefault="00A63DB0" w:rsidP="00E72FEF">
      <w:r>
        <w:separator/>
      </w:r>
    </w:p>
  </w:footnote>
  <w:footnote w:type="continuationSeparator" w:id="0">
    <w:p w:rsidR="00A63DB0" w:rsidRDefault="00A63DB0" w:rsidP="00E72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13587"/>
    <w:multiLevelType w:val="hybridMultilevel"/>
    <w:tmpl w:val="6A34D03A"/>
    <w:lvl w:ilvl="0" w:tplc="C51A0F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C7"/>
    <w:rsid w:val="0054088A"/>
    <w:rsid w:val="005B498E"/>
    <w:rsid w:val="00A63DB0"/>
    <w:rsid w:val="00C50394"/>
    <w:rsid w:val="00E24CEC"/>
    <w:rsid w:val="00E72FEF"/>
    <w:rsid w:val="00ED2B12"/>
    <w:rsid w:val="00E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C0CF"/>
  <w15:docId w15:val="{756361ED-D831-4EAE-BFB5-82685B66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6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F1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Body Text Indent"/>
    <w:basedOn w:val="a"/>
    <w:link w:val="a4"/>
    <w:rsid w:val="00EF16C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F16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EF16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16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3">
    <w:name w:val="FR3"/>
    <w:rsid w:val="00EF16C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5">
    <w:name w:val="Title"/>
    <w:basedOn w:val="a"/>
    <w:next w:val="a6"/>
    <w:link w:val="a7"/>
    <w:qFormat/>
    <w:rsid w:val="00EF16C7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5"/>
    <w:rsid w:val="00EF16C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Subtitle"/>
    <w:basedOn w:val="a"/>
    <w:next w:val="a"/>
    <w:link w:val="a8"/>
    <w:qFormat/>
    <w:rsid w:val="00EF16C7"/>
    <w:pPr>
      <w:jc w:val="center"/>
    </w:pPr>
    <w:rPr>
      <w:b/>
      <w:sz w:val="28"/>
    </w:rPr>
  </w:style>
  <w:style w:type="character" w:customStyle="1" w:styleId="a8">
    <w:name w:val="Подзаголовок Знак"/>
    <w:basedOn w:val="a0"/>
    <w:link w:val="a6"/>
    <w:rsid w:val="00EF16C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EF16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F16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72F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2F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E72F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2FE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институт управления и экономики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struninaef</dc:creator>
  <cp:lastModifiedBy>Илья Суворов</cp:lastModifiedBy>
  <cp:revision>3</cp:revision>
  <dcterms:created xsi:type="dcterms:W3CDTF">2016-02-03T04:05:00Z</dcterms:created>
  <dcterms:modified xsi:type="dcterms:W3CDTF">2016-03-08T06:17:00Z</dcterms:modified>
</cp:coreProperties>
</file>