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15" w:rsidRDefault="00DF4E15">
      <w:r>
        <w:t>БЮДЖЕТИРОВАНИЕ</w:t>
      </w:r>
    </w:p>
    <w:p w:rsidR="00DF4E15" w:rsidRPr="00DF4E15" w:rsidRDefault="00DF4E15">
      <w:bookmarkStart w:id="0" w:name="_GoBack"/>
      <w:bookmarkEnd w:id="0"/>
    </w:p>
    <w:p w:rsidR="00F50FFC" w:rsidRPr="00F50FFC" w:rsidRDefault="003423D0">
      <w:pPr>
        <w:rPr>
          <w:i/>
          <w:sz w:val="32"/>
        </w:rPr>
      </w:pPr>
      <w:r w:rsidRPr="00F50FFC">
        <w:rPr>
          <w:i/>
          <w:sz w:val="32"/>
        </w:rPr>
        <w:t xml:space="preserve">Тема </w:t>
      </w:r>
      <w:r w:rsidR="00F50FFC" w:rsidRPr="00F50FFC">
        <w:rPr>
          <w:i/>
          <w:sz w:val="32"/>
        </w:rPr>
        <w:t>39.</w:t>
      </w:r>
    </w:p>
    <w:p w:rsidR="00C86C1D" w:rsidRPr="003423D0" w:rsidRDefault="003423D0">
      <w:pPr>
        <w:rPr>
          <w:sz w:val="32"/>
        </w:rPr>
      </w:pPr>
      <w:r w:rsidRPr="003423D0">
        <w:rPr>
          <w:sz w:val="32"/>
        </w:rPr>
        <w:t>Возможности использования скользящего бюджетирования для целей контроля.</w:t>
      </w:r>
    </w:p>
    <w:sectPr w:rsidR="00C86C1D" w:rsidRPr="003423D0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D0"/>
    <w:rsid w:val="002C1200"/>
    <w:rsid w:val="003423D0"/>
    <w:rsid w:val="00C86C1D"/>
    <w:rsid w:val="00DF4E15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E6CD-4F2E-43ED-8213-F2AEE5C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2016-03-09T09:17:00Z</dcterms:created>
  <dcterms:modified xsi:type="dcterms:W3CDTF">2016-03-09T09:29:00Z</dcterms:modified>
</cp:coreProperties>
</file>