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CDE" w:rsidRDefault="00793C9A" w:rsidP="00793C9A">
      <w:r>
        <w:t>Порядок выполнения лабораторной работы</w:t>
      </w:r>
    </w:p>
    <w:p w:rsidR="00793C9A" w:rsidRDefault="00793C9A" w:rsidP="00793C9A">
      <w:pPr>
        <w:pStyle w:val="a3"/>
        <w:numPr>
          <w:ilvl w:val="0"/>
          <w:numId w:val="2"/>
        </w:numPr>
      </w:pPr>
      <w:r>
        <w:t>После прохождения испытания для двух осей ТС, нажать кнопку отчет.</w:t>
      </w:r>
    </w:p>
    <w:p w:rsidR="00793C9A" w:rsidRDefault="00793C9A" w:rsidP="00793C9A">
      <w:pPr>
        <w:pStyle w:val="a3"/>
        <w:numPr>
          <w:ilvl w:val="0"/>
          <w:numId w:val="2"/>
        </w:numPr>
      </w:pPr>
      <w:r>
        <w:t>Законспектировать данные из отчета испытания.</w:t>
      </w:r>
    </w:p>
    <w:p w:rsidR="00793C9A" w:rsidRDefault="00793C9A" w:rsidP="00793C9A">
      <w:pPr>
        <w:pStyle w:val="a3"/>
        <w:numPr>
          <w:ilvl w:val="0"/>
          <w:numId w:val="2"/>
        </w:numPr>
      </w:pPr>
      <w:r>
        <w:t xml:space="preserve">По формулам из раздела </w:t>
      </w:r>
      <w:r w:rsidRPr="00793C9A">
        <w:t>“</w:t>
      </w:r>
      <w:r>
        <w:t>Теория</w:t>
      </w:r>
      <w:r w:rsidRPr="00793C9A">
        <w:t xml:space="preserve">” </w:t>
      </w:r>
      <w:r>
        <w:t xml:space="preserve">рассчитать общую удельную тормозную силу для колес автомобиля, общую удельную тормозную силу для стояночной ТС, значения </w:t>
      </w:r>
      <w:proofErr w:type="gramStart"/>
      <w:r>
        <w:t>коэффициентов неравномерности колес осей автомобиля</w:t>
      </w:r>
      <w:proofErr w:type="gramEnd"/>
      <w:r>
        <w:t>.</w:t>
      </w:r>
    </w:p>
    <w:p w:rsidR="00793C9A" w:rsidRPr="00793C9A" w:rsidRDefault="00793C9A" w:rsidP="00793C9A">
      <w:pPr>
        <w:pStyle w:val="a3"/>
        <w:numPr>
          <w:ilvl w:val="0"/>
          <w:numId w:val="2"/>
        </w:numPr>
      </w:pPr>
      <w:r>
        <w:t xml:space="preserve">Сравнить полученные значения с </w:t>
      </w:r>
      <w:proofErr w:type="gramStart"/>
      <w:r>
        <w:t>нормативными</w:t>
      </w:r>
      <w:proofErr w:type="gramEnd"/>
      <w:r>
        <w:t xml:space="preserve">. Часть нормативных значений взять из таблиц раздела </w:t>
      </w:r>
      <w:r w:rsidRPr="00793C9A">
        <w:t>“</w:t>
      </w:r>
      <w:r>
        <w:t>Теория</w:t>
      </w:r>
      <w:r w:rsidRPr="00793C9A">
        <w:t>”.</w:t>
      </w:r>
    </w:p>
    <w:p w:rsidR="00793C9A" w:rsidRDefault="00793C9A" w:rsidP="00793C9A">
      <w:pPr>
        <w:pStyle w:val="a3"/>
        <w:rPr>
          <w:lang w:val="en-US"/>
        </w:rPr>
      </w:pPr>
    </w:p>
    <w:p w:rsidR="00793C9A" w:rsidRPr="00793C9A" w:rsidRDefault="00793C9A" w:rsidP="00793C9A">
      <w:pPr>
        <w:pStyle w:val="a3"/>
        <w:rPr>
          <w:b/>
        </w:rPr>
      </w:pPr>
      <w:r w:rsidRPr="00793C9A">
        <w:rPr>
          <w:b/>
        </w:rPr>
        <w:t>Прочие нормативные значения:</w:t>
      </w:r>
    </w:p>
    <w:p w:rsidR="00793C9A" w:rsidRDefault="00793C9A" w:rsidP="00793C9A">
      <w:pPr>
        <w:pStyle w:val="a3"/>
      </w:pPr>
      <w:r>
        <w:t>Время срабатывания ТС – не более 0,5 с.</w:t>
      </w:r>
    </w:p>
    <w:p w:rsidR="00793C9A" w:rsidRDefault="00793C9A" w:rsidP="00793C9A">
      <w:pPr>
        <w:pStyle w:val="a3"/>
      </w:pPr>
      <w:r>
        <w:t>Коэффициент неравномерности – не более +0,09, либо не менее -0,09</w:t>
      </w:r>
    </w:p>
    <w:p w:rsidR="00793C9A" w:rsidRPr="00793C9A" w:rsidRDefault="00793C9A" w:rsidP="00793C9A">
      <w:pPr>
        <w:pStyle w:val="a3"/>
      </w:pPr>
      <w:r>
        <w:t>Общая удельная тормозная сила стояночной ТС – полученное значение должно быть не менее 16% от общей массы автомобиля.</w:t>
      </w:r>
    </w:p>
    <w:p w:rsidR="00793C9A" w:rsidRPr="00793C9A" w:rsidRDefault="00793C9A" w:rsidP="00793C9A">
      <w:pPr>
        <w:pStyle w:val="a3"/>
        <w:numPr>
          <w:ilvl w:val="0"/>
          <w:numId w:val="2"/>
        </w:numPr>
      </w:pPr>
      <w:r>
        <w:t xml:space="preserve">Полученные в результате испытания данные, расчеты и сравнения с нормативными значениями предоставить в виде отчета по лабораторной работе в формате </w:t>
      </w:r>
      <w:r>
        <w:rPr>
          <w:lang w:val="en-US"/>
        </w:rPr>
        <w:t>doc</w:t>
      </w:r>
      <w:r w:rsidRPr="00793C9A">
        <w:t xml:space="preserve"> </w:t>
      </w:r>
      <w:r>
        <w:t xml:space="preserve">или </w:t>
      </w:r>
      <w:r>
        <w:rPr>
          <w:lang w:val="en-US"/>
        </w:rPr>
        <w:t>pdf</w:t>
      </w:r>
      <w:r w:rsidRPr="00793C9A">
        <w:t xml:space="preserve"> </w:t>
      </w:r>
      <w:r>
        <w:t>.</w:t>
      </w:r>
      <w:bookmarkStart w:id="0" w:name="_GoBack"/>
      <w:bookmarkEnd w:id="0"/>
    </w:p>
    <w:sectPr w:rsidR="00793C9A" w:rsidRPr="00793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870E9"/>
    <w:multiLevelType w:val="hybridMultilevel"/>
    <w:tmpl w:val="18E0B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B32D03"/>
    <w:multiLevelType w:val="hybridMultilevel"/>
    <w:tmpl w:val="4D6C7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475"/>
    <w:rsid w:val="00244475"/>
    <w:rsid w:val="006D5CDE"/>
    <w:rsid w:val="0079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C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 K</dc:creator>
  <cp:keywords/>
  <dc:description/>
  <cp:lastModifiedBy>V K</cp:lastModifiedBy>
  <cp:revision>3</cp:revision>
  <dcterms:created xsi:type="dcterms:W3CDTF">2016-02-20T04:58:00Z</dcterms:created>
  <dcterms:modified xsi:type="dcterms:W3CDTF">2016-02-20T05:05:00Z</dcterms:modified>
</cp:coreProperties>
</file>