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42" w:rsidRPr="000D47FF" w:rsidRDefault="00F03F42" w:rsidP="00F03F42">
      <w:pPr>
        <w:spacing w:after="0" w:line="36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Провести анализ БЖД на рабочем месте (производстве):</w:t>
      </w:r>
    </w:p>
    <w:p w:rsidR="00F03F42" w:rsidRPr="000D47FF" w:rsidRDefault="00F03F42" w:rsidP="00F03F42">
      <w:pPr>
        <w:spacing w:after="0" w:line="360" w:lineRule="auto"/>
        <w:ind w:firstLine="425"/>
        <w:jc w:val="both"/>
        <w:rPr>
          <w:rFonts w:ascii="Times New Roman" w:hAnsi="Times New Roman"/>
          <w:sz w:val="26"/>
          <w:szCs w:val="26"/>
        </w:rPr>
      </w:pPr>
    </w:p>
    <w:tbl>
      <w:tblPr>
        <w:tblW w:w="882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7204"/>
      </w:tblGrid>
      <w:tr w:rsidR="00F03F42" w:rsidRPr="00432166" w:rsidTr="00415F53">
        <w:trPr>
          <w:trHeight w:val="265"/>
        </w:trPr>
        <w:tc>
          <w:tcPr>
            <w:tcW w:w="1620" w:type="dxa"/>
          </w:tcPr>
          <w:p w:rsidR="00F03F42" w:rsidRPr="00432166" w:rsidRDefault="00F03F42" w:rsidP="00415F53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№ варианта</w:t>
            </w:r>
          </w:p>
        </w:tc>
        <w:tc>
          <w:tcPr>
            <w:tcW w:w="7204" w:type="dxa"/>
          </w:tcPr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Рабочее место (процесс, производство)</w:t>
            </w:r>
          </w:p>
        </w:tc>
      </w:tr>
      <w:tr w:rsidR="00F03F42" w:rsidRPr="00432166" w:rsidTr="00415F53">
        <w:trPr>
          <w:trHeight w:val="9593"/>
        </w:trPr>
        <w:tc>
          <w:tcPr>
            <w:tcW w:w="1620" w:type="dxa"/>
          </w:tcPr>
          <w:p w:rsidR="00F03F42" w:rsidRPr="00432166" w:rsidRDefault="00F03F42" w:rsidP="00415F53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03F42" w:rsidRPr="00432166" w:rsidRDefault="00F03F42" w:rsidP="00415F53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12</w:t>
            </w:r>
          </w:p>
          <w:p w:rsidR="00F03F42" w:rsidRPr="00432166" w:rsidRDefault="00F03F42" w:rsidP="00415F53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4" w:type="dxa"/>
          </w:tcPr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Производство печатных плат (нанесение рисунка и травление)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F03F42" w:rsidRPr="000D47FF" w:rsidRDefault="00F03F42" w:rsidP="00F03F42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03F42" w:rsidRPr="000D47FF" w:rsidRDefault="00F03F42" w:rsidP="00F03F42">
      <w:pPr>
        <w:spacing w:after="0" w:line="360" w:lineRule="auto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br w:type="page"/>
      </w:r>
      <w:r w:rsidRPr="000D47FF">
        <w:rPr>
          <w:rFonts w:ascii="Times New Roman" w:hAnsi="Times New Roman"/>
          <w:b/>
          <w:bCs/>
          <w:iCs/>
          <w:sz w:val="26"/>
          <w:szCs w:val="26"/>
        </w:rPr>
        <w:lastRenderedPageBreak/>
        <w:t>1.10. Пример выполнения задания</w:t>
      </w:r>
    </w:p>
    <w:p w:rsidR="00F03F42" w:rsidRPr="000D47FF" w:rsidRDefault="00F03F42" w:rsidP="00F03F42">
      <w:pPr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F03F42" w:rsidRPr="000D47FF" w:rsidRDefault="00F03F42" w:rsidP="00F03F42">
      <w:pPr>
        <w:spacing w:after="0" w:line="360" w:lineRule="auto"/>
        <w:ind w:firstLine="425"/>
        <w:jc w:val="both"/>
        <w:outlineLvl w:val="0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pacing w:val="40"/>
          <w:sz w:val="26"/>
          <w:szCs w:val="26"/>
        </w:rPr>
        <w:t>Задание:</w:t>
      </w:r>
      <w:r w:rsidRPr="000D47FF">
        <w:rPr>
          <w:rFonts w:ascii="Times New Roman" w:hAnsi="Times New Roman"/>
          <w:sz w:val="26"/>
          <w:szCs w:val="26"/>
        </w:rPr>
        <w:t xml:space="preserve"> провести анализ БЖД на участке настройки и регулировки </w:t>
      </w:r>
    </w:p>
    <w:p w:rsidR="00F03F42" w:rsidRPr="000D47FF" w:rsidRDefault="00F03F42" w:rsidP="00F03F42">
      <w:pPr>
        <w:spacing w:after="0" w:line="360" w:lineRule="auto"/>
        <w:ind w:firstLine="425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47FF">
        <w:rPr>
          <w:rFonts w:ascii="Times New Roman" w:hAnsi="Times New Roman"/>
          <w:sz w:val="26"/>
          <w:szCs w:val="26"/>
        </w:rPr>
        <w:t>СВЧ-аппаратуры</w:t>
      </w:r>
      <w:proofErr w:type="spellEnd"/>
      <w:r w:rsidRPr="000D47FF">
        <w:rPr>
          <w:rFonts w:ascii="Times New Roman" w:hAnsi="Times New Roman"/>
          <w:sz w:val="26"/>
          <w:szCs w:val="26"/>
        </w:rPr>
        <w:t>.</w:t>
      </w:r>
    </w:p>
    <w:p w:rsidR="00F03F42" w:rsidRPr="000D47FF" w:rsidRDefault="00F03F42" w:rsidP="00F03F42">
      <w:pPr>
        <w:spacing w:after="0" w:line="360" w:lineRule="auto"/>
        <w:ind w:firstLine="425"/>
        <w:jc w:val="both"/>
        <w:rPr>
          <w:rFonts w:ascii="Times New Roman" w:hAnsi="Times New Roman"/>
          <w:spacing w:val="40"/>
          <w:sz w:val="26"/>
          <w:szCs w:val="26"/>
        </w:rPr>
      </w:pPr>
      <w:r w:rsidRPr="000D47FF">
        <w:rPr>
          <w:rFonts w:ascii="Times New Roman" w:hAnsi="Times New Roman"/>
          <w:spacing w:val="40"/>
          <w:sz w:val="26"/>
          <w:szCs w:val="26"/>
        </w:rPr>
        <w:t>Анализ БЖД:</w:t>
      </w:r>
    </w:p>
    <w:p w:rsidR="00F03F42" w:rsidRPr="000D47FF" w:rsidRDefault="00F03F42" w:rsidP="00F03F42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  <w:r w:rsidRPr="000D47FF">
        <w:rPr>
          <w:rFonts w:ascii="Times New Roman" w:hAnsi="Times New Roman"/>
          <w:bCs/>
          <w:i/>
          <w:sz w:val="26"/>
          <w:szCs w:val="26"/>
        </w:rPr>
        <w:t>Декомпозиция анализируемых объектов: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Предмет труда (исходные материалы). Установка, являющаяся источником </w:t>
      </w:r>
      <w:proofErr w:type="spellStart"/>
      <w:r w:rsidRPr="000D47FF">
        <w:rPr>
          <w:rFonts w:ascii="Times New Roman" w:hAnsi="Times New Roman"/>
          <w:sz w:val="26"/>
          <w:szCs w:val="26"/>
        </w:rPr>
        <w:t>СВЧ-излучения</w:t>
      </w:r>
      <w:proofErr w:type="spellEnd"/>
      <w:r w:rsidRPr="000D47FF">
        <w:rPr>
          <w:rFonts w:ascii="Times New Roman" w:hAnsi="Times New Roman"/>
          <w:sz w:val="26"/>
          <w:szCs w:val="26"/>
        </w:rPr>
        <w:t xml:space="preserve"> (антенна, радар, различные излучатели и усилители мощности).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Средства труда. </w:t>
      </w:r>
      <w:proofErr w:type="gramStart"/>
      <w:r w:rsidRPr="000D47FF">
        <w:rPr>
          <w:rFonts w:ascii="Times New Roman" w:hAnsi="Times New Roman"/>
          <w:sz w:val="26"/>
          <w:szCs w:val="26"/>
        </w:rPr>
        <w:t xml:space="preserve">Завод, сборочный цех, источник питания, осциллограф, генератор </w:t>
      </w:r>
      <w:proofErr w:type="spellStart"/>
      <w:r w:rsidRPr="000D47FF">
        <w:rPr>
          <w:rFonts w:ascii="Times New Roman" w:hAnsi="Times New Roman"/>
          <w:sz w:val="26"/>
          <w:szCs w:val="26"/>
        </w:rPr>
        <w:t>СВЧ-сигнала</w:t>
      </w:r>
      <w:proofErr w:type="spellEnd"/>
      <w:r w:rsidRPr="000D47FF">
        <w:rPr>
          <w:rFonts w:ascii="Times New Roman" w:hAnsi="Times New Roman"/>
          <w:sz w:val="26"/>
          <w:szCs w:val="26"/>
        </w:rPr>
        <w:t>, ваттметр, паяльник, припой ПОС-61, индий (</w:t>
      </w:r>
      <w:r w:rsidRPr="000D47FF">
        <w:rPr>
          <w:rFonts w:ascii="Times New Roman" w:hAnsi="Times New Roman"/>
          <w:sz w:val="26"/>
          <w:szCs w:val="26"/>
          <w:lang w:val="en-US"/>
        </w:rPr>
        <w:t>Me</w:t>
      </w:r>
      <w:r w:rsidRPr="000D47FF">
        <w:rPr>
          <w:rFonts w:ascii="Times New Roman" w:hAnsi="Times New Roman"/>
          <w:sz w:val="26"/>
          <w:szCs w:val="26"/>
        </w:rPr>
        <w:t xml:space="preserve">), спирт, </w:t>
      </w:r>
      <w:proofErr w:type="spellStart"/>
      <w:r w:rsidRPr="000D47FF">
        <w:rPr>
          <w:rFonts w:ascii="Times New Roman" w:hAnsi="Times New Roman"/>
          <w:sz w:val="26"/>
          <w:szCs w:val="26"/>
        </w:rPr>
        <w:t>спиртобензиновая</w:t>
      </w:r>
      <w:proofErr w:type="spellEnd"/>
      <w:r w:rsidRPr="000D47FF">
        <w:rPr>
          <w:rFonts w:ascii="Times New Roman" w:hAnsi="Times New Roman"/>
          <w:sz w:val="26"/>
          <w:szCs w:val="26"/>
        </w:rPr>
        <w:t xml:space="preserve"> смесь, защитный лак АК-113 и т.д.</w:t>
      </w:r>
      <w:proofErr w:type="gramEnd"/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Продукт труда, полуфабрикаты - </w:t>
      </w:r>
      <w:proofErr w:type="spellStart"/>
      <w:r w:rsidRPr="000D47FF">
        <w:rPr>
          <w:rFonts w:ascii="Times New Roman" w:hAnsi="Times New Roman"/>
          <w:sz w:val="26"/>
          <w:szCs w:val="26"/>
        </w:rPr>
        <w:t>СВЧ-устройство</w:t>
      </w:r>
      <w:proofErr w:type="spellEnd"/>
      <w:r w:rsidRPr="000D47FF">
        <w:rPr>
          <w:rFonts w:ascii="Times New Roman" w:hAnsi="Times New Roman"/>
          <w:sz w:val="26"/>
          <w:szCs w:val="26"/>
        </w:rPr>
        <w:t xml:space="preserve"> с необходимыми техническими характеристиками.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Рассмотрим технологический процесс на примере регулировки и настройки определенного класса </w:t>
      </w:r>
      <w:proofErr w:type="spellStart"/>
      <w:r w:rsidRPr="000D47FF">
        <w:rPr>
          <w:rFonts w:ascii="Times New Roman" w:hAnsi="Times New Roman"/>
          <w:sz w:val="26"/>
          <w:szCs w:val="26"/>
        </w:rPr>
        <w:t>СВЧ-приборов</w:t>
      </w:r>
      <w:proofErr w:type="spellEnd"/>
      <w:r w:rsidRPr="000D47FF">
        <w:rPr>
          <w:rFonts w:ascii="Times New Roman" w:hAnsi="Times New Roman"/>
          <w:sz w:val="26"/>
          <w:szCs w:val="26"/>
        </w:rPr>
        <w:t>: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Внешний осмотр.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Проверка соответствия монтажа принципиальной схеме.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Проверка отсутствия внешних повреждений.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Проверка наличия заземления настраиваемой и всей используемой аппаратуры.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Калибровка приборов.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Проверка цепей питания на короткое замыкание. Пользуясь омметром измерить сопротивление цепей питания на короткое замыкание.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Проверка режимов по постоянному току. Включить аппаратуру в соответствии с определенной схемой, пользуясь вольтметром и амперметром измерить режим схемы по постоянному току.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Регулировка усилителя: 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</w:tabs>
        <w:spacing w:after="0" w:line="360" w:lineRule="auto"/>
        <w:ind w:left="0" w:hanging="35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Сборка измерительной установки согласно инструкции.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Включение аппаратуры заданным образом.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Получение технических характеристик согласно ТУ (максимального коэффициента усиления, </w:t>
      </w:r>
      <w:r w:rsidRPr="000D47FF">
        <w:rPr>
          <w:rFonts w:ascii="Times New Roman" w:hAnsi="Times New Roman"/>
          <w:position w:val="-10"/>
          <w:sz w:val="26"/>
          <w:szCs w:val="26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5.75pt" o:ole="">
            <v:imagedata r:id="rId5" o:title=""/>
          </v:shape>
          <o:OLEObject Type="Embed" ProgID="Equation.3" ShapeID="_x0000_i1025" DrawAspect="Content" ObjectID="_1519389473" r:id="rId6"/>
        </w:object>
      </w:r>
      <w:r w:rsidRPr="000D47FF">
        <w:rPr>
          <w:rFonts w:ascii="Times New Roman" w:hAnsi="Times New Roman"/>
          <w:sz w:val="26"/>
          <w:szCs w:val="26"/>
        </w:rPr>
        <w:t xml:space="preserve"> в заданной полосе частот, и т.д.).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Согласование </w:t>
      </w:r>
      <w:proofErr w:type="spellStart"/>
      <w:r w:rsidRPr="000D47FF">
        <w:rPr>
          <w:rFonts w:ascii="Times New Roman" w:hAnsi="Times New Roman"/>
          <w:sz w:val="26"/>
          <w:szCs w:val="26"/>
        </w:rPr>
        <w:t>микрополосковых</w:t>
      </w:r>
      <w:proofErr w:type="spellEnd"/>
      <w:r w:rsidRPr="000D47FF">
        <w:rPr>
          <w:rFonts w:ascii="Times New Roman" w:hAnsi="Times New Roman"/>
          <w:sz w:val="26"/>
          <w:szCs w:val="26"/>
        </w:rPr>
        <w:t xml:space="preserve"> линий на выходе усилителя с помощью индиевых перемычек (нашлепок).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lastRenderedPageBreak/>
        <w:t>Согласование усилителя.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Согласование выхода усилителя.</w:t>
      </w:r>
    </w:p>
    <w:p w:rsidR="00F03F42" w:rsidRPr="000D47FF" w:rsidRDefault="00F03F42" w:rsidP="00F03F42">
      <w:pPr>
        <w:numPr>
          <w:ilvl w:val="1"/>
          <w:numId w:val="1"/>
        </w:numPr>
        <w:tabs>
          <w:tab w:val="clear" w:pos="425"/>
        </w:tabs>
        <w:spacing w:after="0" w:line="360" w:lineRule="auto"/>
        <w:ind w:left="0" w:firstLine="18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iCs/>
          <w:sz w:val="26"/>
          <w:szCs w:val="26"/>
        </w:rPr>
        <w:t>Производственная среда.</w:t>
      </w:r>
      <w:r w:rsidRPr="000D47FF">
        <w:rPr>
          <w:rFonts w:ascii="Times New Roman" w:hAnsi="Times New Roman"/>
          <w:sz w:val="26"/>
          <w:szCs w:val="26"/>
        </w:rPr>
        <w:t xml:space="preserve"> Помещение с установленными параметрами микроклимата, запыленности, аэродинамических и шумовых характеристик, освещенности и теплового режима рабочих мест, </w:t>
      </w:r>
      <w:proofErr w:type="spellStart"/>
      <w:r w:rsidRPr="000D47FF">
        <w:rPr>
          <w:rFonts w:ascii="Times New Roman" w:hAnsi="Times New Roman"/>
          <w:sz w:val="26"/>
          <w:szCs w:val="26"/>
        </w:rPr>
        <w:t>пожаровзрывоопасности</w:t>
      </w:r>
      <w:proofErr w:type="spellEnd"/>
      <w:r w:rsidRPr="000D47FF">
        <w:rPr>
          <w:rFonts w:ascii="Times New Roman" w:hAnsi="Times New Roman"/>
          <w:sz w:val="26"/>
          <w:szCs w:val="26"/>
        </w:rPr>
        <w:t xml:space="preserve"> производства и безопасности работы электроустановок (гермозона, ЧПП с классом чистоты воздушной среды 100000).</w:t>
      </w:r>
    </w:p>
    <w:p w:rsidR="00F03F42" w:rsidRPr="000D47FF" w:rsidRDefault="00F03F42" w:rsidP="00F03F42">
      <w:pPr>
        <w:numPr>
          <w:ilvl w:val="1"/>
          <w:numId w:val="1"/>
        </w:numPr>
        <w:tabs>
          <w:tab w:val="clear" w:pos="425"/>
        </w:tabs>
        <w:spacing w:after="0" w:line="360" w:lineRule="auto"/>
        <w:ind w:left="0" w:firstLine="18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Природно-климатическая среда. Средняя полоса России, </w:t>
      </w:r>
      <w:proofErr w:type="gramStart"/>
      <w:r w:rsidRPr="000D47FF">
        <w:rPr>
          <w:rFonts w:ascii="Times New Roman" w:hAnsi="Times New Roman"/>
          <w:sz w:val="26"/>
          <w:szCs w:val="26"/>
        </w:rPr>
        <w:t>г</w:t>
      </w:r>
      <w:proofErr w:type="gramEnd"/>
      <w:r w:rsidRPr="000D47FF">
        <w:rPr>
          <w:rFonts w:ascii="Times New Roman" w:hAnsi="Times New Roman"/>
          <w:sz w:val="26"/>
          <w:szCs w:val="26"/>
        </w:rPr>
        <w:t>. Зеленоград.</w:t>
      </w:r>
    </w:p>
    <w:p w:rsidR="00F03F42" w:rsidRPr="000D47FF" w:rsidRDefault="00F03F42" w:rsidP="00F03F42">
      <w:pPr>
        <w:spacing w:after="0" w:line="360" w:lineRule="auto"/>
        <w:ind w:firstLine="425"/>
        <w:jc w:val="both"/>
        <w:rPr>
          <w:rFonts w:ascii="Times New Roman" w:hAnsi="Times New Roman"/>
          <w:bCs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D47FF">
        <w:rPr>
          <w:rFonts w:ascii="Times New Roman" w:hAnsi="Times New Roman"/>
          <w:bCs/>
          <w:sz w:val="26"/>
          <w:szCs w:val="26"/>
        </w:rPr>
        <w:t>Характеристики и параметры НВ (наружного воздуха) по данным метеостанций (г. Истра, г. Дмитров, г. Клин, Лосиный остров).</w:t>
      </w:r>
      <w:proofErr w:type="gramEnd"/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5"/>
        <w:gridCol w:w="1425"/>
        <w:gridCol w:w="1376"/>
        <w:gridCol w:w="2262"/>
        <w:gridCol w:w="1402"/>
      </w:tblGrid>
      <w:tr w:rsidR="00F03F42" w:rsidRPr="00432166" w:rsidTr="00415F53">
        <w:trPr>
          <w:cantSplit/>
          <w:trHeight w:val="352"/>
        </w:trPr>
        <w:tc>
          <w:tcPr>
            <w:tcW w:w="2715" w:type="dxa"/>
            <w:vMerge w:val="restart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Параметры</w:t>
            </w:r>
            <w:r w:rsidRPr="0043216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432166">
              <w:rPr>
                <w:rFonts w:ascii="Times New Roman" w:hAnsi="Times New Roman"/>
                <w:sz w:val="26"/>
                <w:szCs w:val="26"/>
              </w:rPr>
              <w:t>и характеристики НВ</w:t>
            </w:r>
          </w:p>
        </w:tc>
        <w:tc>
          <w:tcPr>
            <w:tcW w:w="6465" w:type="dxa"/>
            <w:gridSpan w:val="4"/>
          </w:tcPr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Периоды года</w:t>
            </w:r>
          </w:p>
        </w:tc>
      </w:tr>
      <w:tr w:rsidR="00F03F42" w:rsidRPr="00432166" w:rsidTr="00415F53">
        <w:trPr>
          <w:cantSplit/>
          <w:trHeight w:val="365"/>
        </w:trPr>
        <w:tc>
          <w:tcPr>
            <w:tcW w:w="2715" w:type="dxa"/>
            <w:vMerge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1" w:type="dxa"/>
            <w:gridSpan w:val="2"/>
          </w:tcPr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ТПГ (теплый период года)</w:t>
            </w:r>
          </w:p>
        </w:tc>
        <w:tc>
          <w:tcPr>
            <w:tcW w:w="3664" w:type="dxa"/>
            <w:gridSpan w:val="2"/>
          </w:tcPr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ХПГ (холодный период года)</w:t>
            </w:r>
          </w:p>
        </w:tc>
      </w:tr>
      <w:tr w:rsidR="00F03F42" w:rsidRPr="00432166" w:rsidTr="00415F53">
        <w:trPr>
          <w:trHeight w:val="3604"/>
        </w:trPr>
        <w:tc>
          <w:tcPr>
            <w:tcW w:w="2715" w:type="dxa"/>
          </w:tcPr>
          <w:p w:rsidR="00F03F42" w:rsidRPr="00432166" w:rsidRDefault="00F03F42" w:rsidP="00415F53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 xml:space="preserve">   Температура, </w:t>
            </w:r>
            <w:r w:rsidRPr="00432166">
              <w:rPr>
                <w:rFonts w:ascii="Times New Roman" w:hAnsi="Times New Roman"/>
                <w:sz w:val="26"/>
                <w:szCs w:val="26"/>
              </w:rPr>
              <w:sym w:font="Symbol" w:char="F0B0"/>
            </w:r>
            <w:proofErr w:type="gramStart"/>
            <w:r w:rsidRPr="00432166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</w:p>
          <w:p w:rsidR="00F03F42" w:rsidRPr="00432166" w:rsidRDefault="00F03F42" w:rsidP="00415F53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spellStart"/>
            <w:r w:rsidRPr="00432166">
              <w:rPr>
                <w:rFonts w:ascii="Times New Roman" w:hAnsi="Times New Roman"/>
                <w:sz w:val="26"/>
                <w:szCs w:val="26"/>
              </w:rPr>
              <w:t>Отн</w:t>
            </w:r>
            <w:proofErr w:type="spellEnd"/>
            <w:r w:rsidRPr="0043216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432166">
              <w:rPr>
                <w:rFonts w:ascii="Times New Roman" w:hAnsi="Times New Roman"/>
                <w:sz w:val="26"/>
                <w:szCs w:val="26"/>
              </w:rPr>
              <w:t>влажн</w:t>
            </w:r>
            <w:proofErr w:type="spellEnd"/>
            <w:r w:rsidRPr="00432166">
              <w:rPr>
                <w:rFonts w:ascii="Times New Roman" w:hAnsi="Times New Roman"/>
                <w:sz w:val="26"/>
                <w:szCs w:val="26"/>
              </w:rPr>
              <w:t>., %</w:t>
            </w:r>
          </w:p>
          <w:p w:rsidR="00F03F42" w:rsidRPr="00432166" w:rsidRDefault="00F03F42" w:rsidP="00415F53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spellStart"/>
            <w:r w:rsidRPr="00432166">
              <w:rPr>
                <w:rFonts w:ascii="Times New Roman" w:hAnsi="Times New Roman"/>
                <w:sz w:val="26"/>
                <w:szCs w:val="26"/>
              </w:rPr>
              <w:t>Запыл</w:t>
            </w:r>
            <w:proofErr w:type="spellEnd"/>
            <w:r w:rsidRPr="00432166">
              <w:rPr>
                <w:rFonts w:ascii="Times New Roman" w:hAnsi="Times New Roman"/>
                <w:sz w:val="26"/>
                <w:szCs w:val="26"/>
              </w:rPr>
              <w:t>., мг/м</w:t>
            </w:r>
            <w:r w:rsidRPr="00432166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  <w:p w:rsidR="00F03F42" w:rsidRPr="00432166" w:rsidRDefault="00F03F42" w:rsidP="00415F53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spellStart"/>
            <w:r w:rsidRPr="00432166">
              <w:rPr>
                <w:rFonts w:ascii="Times New Roman" w:hAnsi="Times New Roman"/>
                <w:sz w:val="26"/>
                <w:szCs w:val="26"/>
              </w:rPr>
              <w:t>Солн</w:t>
            </w:r>
            <w:proofErr w:type="spellEnd"/>
            <w:r w:rsidRPr="00432166">
              <w:rPr>
                <w:rFonts w:ascii="Times New Roman" w:hAnsi="Times New Roman"/>
                <w:sz w:val="26"/>
                <w:szCs w:val="26"/>
              </w:rPr>
              <w:t>. рад., Вт/м</w:t>
            </w:r>
            <w:proofErr w:type="gramStart"/>
            <w:r w:rsidRPr="00432166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  <w:p w:rsidR="00F03F42" w:rsidRPr="00432166" w:rsidRDefault="00F03F42" w:rsidP="00415F53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 xml:space="preserve">   Водность тумана и дождей, </w:t>
            </w:r>
            <w:proofErr w:type="gramStart"/>
            <w:r w:rsidRPr="00432166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432166">
              <w:rPr>
                <w:rFonts w:ascii="Times New Roman" w:hAnsi="Times New Roman"/>
                <w:sz w:val="26"/>
                <w:szCs w:val="26"/>
              </w:rPr>
              <w:t>/м</w:t>
            </w:r>
            <w:r w:rsidRPr="00432166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  <w:p w:rsidR="00F03F42" w:rsidRPr="00432166" w:rsidRDefault="00F03F42" w:rsidP="00415F53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 xml:space="preserve">   Снежность метелей, </w:t>
            </w:r>
            <w:proofErr w:type="gramStart"/>
            <w:r w:rsidRPr="00432166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432166">
              <w:rPr>
                <w:rFonts w:ascii="Times New Roman" w:hAnsi="Times New Roman"/>
                <w:sz w:val="26"/>
                <w:szCs w:val="26"/>
              </w:rPr>
              <w:t>/м</w:t>
            </w:r>
            <w:r w:rsidRPr="00432166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  <w:p w:rsidR="00F03F42" w:rsidRPr="00432166" w:rsidRDefault="00F03F42" w:rsidP="00415F53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 xml:space="preserve">   Скорость ветра, м/</w:t>
            </w:r>
            <w:proofErr w:type="gramStart"/>
            <w:r w:rsidRPr="00432166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</w:p>
          <w:p w:rsidR="00F03F42" w:rsidRPr="00432166" w:rsidRDefault="00F03F42" w:rsidP="00415F53">
            <w:pPr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spellStart"/>
            <w:r w:rsidRPr="00432166">
              <w:rPr>
                <w:rFonts w:ascii="Times New Roman" w:hAnsi="Times New Roman"/>
                <w:sz w:val="26"/>
                <w:szCs w:val="26"/>
              </w:rPr>
              <w:t>Газосодержание</w:t>
            </w:r>
            <w:proofErr w:type="spellEnd"/>
            <w:r w:rsidRPr="00432166">
              <w:rPr>
                <w:rFonts w:ascii="Times New Roman" w:hAnsi="Times New Roman"/>
                <w:sz w:val="26"/>
                <w:szCs w:val="26"/>
              </w:rPr>
              <w:t xml:space="preserve"> (примеси вредных газов), </w:t>
            </w:r>
            <w:proofErr w:type="gramStart"/>
            <w:r w:rsidRPr="00432166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432166">
              <w:rPr>
                <w:rFonts w:ascii="Times New Roman" w:hAnsi="Times New Roman"/>
                <w:sz w:val="26"/>
                <w:szCs w:val="26"/>
              </w:rPr>
              <w:t>/кг</w:t>
            </w:r>
          </w:p>
        </w:tc>
        <w:tc>
          <w:tcPr>
            <w:tcW w:w="1425" w:type="dxa"/>
          </w:tcPr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19 - 27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46 - 67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0,7 - 1,2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180 - 220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0,172 - 4,3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3,2 - 6,4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0,006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6" w:type="dxa"/>
          </w:tcPr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18 – 26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45 - 68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0,8 - 1,3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180 - 220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1,0 - 4,5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3,3 - 6,8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0,009</w:t>
            </w:r>
          </w:p>
        </w:tc>
        <w:tc>
          <w:tcPr>
            <w:tcW w:w="2262" w:type="dxa"/>
          </w:tcPr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432166">
              <w:rPr>
                <w:rFonts w:ascii="Times New Roman" w:hAnsi="Times New Roman"/>
                <w:sz w:val="26"/>
                <w:szCs w:val="26"/>
              </w:rPr>
              <w:t xml:space="preserve">14 - </w:t>
            </w:r>
            <w:r w:rsidRPr="00432166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432166">
              <w:rPr>
                <w:rFonts w:ascii="Times New Roman" w:hAnsi="Times New Roman"/>
                <w:sz w:val="26"/>
                <w:szCs w:val="26"/>
              </w:rPr>
              <w:t xml:space="preserve">25 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67 - 83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0,9 - 4,3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20 - 40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0,34 - 2,7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2,3 - 6,3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2,7 - 7,8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0,002</w:t>
            </w:r>
          </w:p>
        </w:tc>
        <w:tc>
          <w:tcPr>
            <w:tcW w:w="1402" w:type="dxa"/>
          </w:tcPr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432166">
              <w:rPr>
                <w:rFonts w:ascii="Times New Roman" w:hAnsi="Times New Roman"/>
                <w:sz w:val="26"/>
                <w:szCs w:val="26"/>
              </w:rPr>
              <w:t>10</w:t>
            </w:r>
            <w:r w:rsidRPr="0043216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-</w:t>
            </w:r>
            <w:r w:rsidRPr="004321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32166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432166">
              <w:rPr>
                <w:rFonts w:ascii="Times New Roman" w:hAnsi="Times New Roman"/>
                <w:sz w:val="26"/>
                <w:szCs w:val="26"/>
              </w:rPr>
              <w:t>24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65 - 85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0,9 - 5,0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19 - 40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0,3 - 3,1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4,3 - 7,0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2,3 - 12,0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0,006</w:t>
            </w:r>
          </w:p>
          <w:p w:rsidR="00F03F42" w:rsidRPr="00432166" w:rsidRDefault="00F03F42" w:rsidP="00415F5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03F42" w:rsidRPr="000D47FF" w:rsidRDefault="00F03F42" w:rsidP="00F03F42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03F42" w:rsidRPr="000D47FF" w:rsidRDefault="00F03F42" w:rsidP="00F03F42">
      <w:pPr>
        <w:numPr>
          <w:ilvl w:val="1"/>
          <w:numId w:val="1"/>
        </w:numPr>
        <w:tabs>
          <w:tab w:val="clear" w:pos="425"/>
        </w:tabs>
        <w:spacing w:after="0" w:line="360" w:lineRule="auto"/>
        <w:ind w:left="0" w:firstLine="180"/>
        <w:jc w:val="both"/>
        <w:rPr>
          <w:rFonts w:ascii="Times New Roman" w:hAnsi="Times New Roman"/>
          <w:b/>
          <w:bCs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Флора и фауна. Требования к помещению и технологическому процессу исключают наличие представителей флоры и фауны на рабочем месте и в помещении в целом.</w:t>
      </w:r>
    </w:p>
    <w:p w:rsidR="00F03F42" w:rsidRPr="000D47FF" w:rsidRDefault="00F03F42" w:rsidP="00F03F42">
      <w:pPr>
        <w:numPr>
          <w:ilvl w:val="1"/>
          <w:numId w:val="1"/>
        </w:numPr>
        <w:tabs>
          <w:tab w:val="clear" w:pos="425"/>
        </w:tabs>
        <w:spacing w:after="0" w:line="360" w:lineRule="auto"/>
        <w:ind w:left="0" w:firstLine="180"/>
        <w:jc w:val="both"/>
        <w:rPr>
          <w:rFonts w:ascii="Times New Roman" w:hAnsi="Times New Roman"/>
          <w:b/>
          <w:bCs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Люди. К самостоятельному выполнению работ, связанных с регулировкой аппаратуры, допускаются лица не моложе 18 лет, прошедшие медицинский осмотр, обучение и аттестацию на право работ по регулировке </w:t>
      </w:r>
      <w:proofErr w:type="spellStart"/>
      <w:proofErr w:type="gramStart"/>
      <w:r w:rsidRPr="000D47FF">
        <w:rPr>
          <w:rFonts w:ascii="Times New Roman" w:hAnsi="Times New Roman"/>
          <w:sz w:val="26"/>
          <w:szCs w:val="26"/>
        </w:rPr>
        <w:t>р</w:t>
      </w:r>
      <w:proofErr w:type="spellEnd"/>
      <w:proofErr w:type="gramEnd"/>
      <w:r w:rsidRPr="000D47FF">
        <w:rPr>
          <w:rFonts w:ascii="Times New Roman" w:hAnsi="Times New Roman"/>
          <w:sz w:val="26"/>
          <w:szCs w:val="26"/>
        </w:rPr>
        <w:t xml:space="preserve">/а (радиоаппаратуры), инструктаж по технике безопасности с отметкой в журнале инструктажа, имеющие 1 квалификационную группу по </w:t>
      </w:r>
      <w:proofErr w:type="spellStart"/>
      <w:r w:rsidRPr="000D47FF">
        <w:rPr>
          <w:rFonts w:ascii="Times New Roman" w:hAnsi="Times New Roman"/>
          <w:sz w:val="26"/>
          <w:szCs w:val="26"/>
        </w:rPr>
        <w:t>электробезопасности</w:t>
      </w:r>
      <w:proofErr w:type="spellEnd"/>
      <w:r w:rsidRPr="000D47FF">
        <w:rPr>
          <w:rFonts w:ascii="Times New Roman" w:hAnsi="Times New Roman"/>
          <w:sz w:val="26"/>
          <w:szCs w:val="26"/>
        </w:rPr>
        <w:t>.</w:t>
      </w:r>
    </w:p>
    <w:p w:rsidR="00F03F42" w:rsidRPr="000D47FF" w:rsidRDefault="00F03F42" w:rsidP="00F03F42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  <w:r w:rsidRPr="000D47FF">
        <w:rPr>
          <w:rFonts w:ascii="Times New Roman" w:hAnsi="Times New Roman"/>
          <w:bCs/>
          <w:i/>
          <w:sz w:val="26"/>
          <w:szCs w:val="26"/>
        </w:rPr>
        <w:t>Составление перечня факторов обитаемости</w:t>
      </w:r>
      <w:r w:rsidRPr="000D47FF">
        <w:rPr>
          <w:rFonts w:ascii="Times New Roman" w:hAnsi="Times New Roman"/>
          <w:i/>
          <w:sz w:val="26"/>
          <w:szCs w:val="26"/>
        </w:rPr>
        <w:t>.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Физические: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47FF">
        <w:rPr>
          <w:rFonts w:ascii="Times New Roman" w:hAnsi="Times New Roman"/>
          <w:sz w:val="26"/>
          <w:szCs w:val="26"/>
        </w:rPr>
        <w:lastRenderedPageBreak/>
        <w:t>Электроопасность</w:t>
      </w:r>
      <w:proofErr w:type="spellEnd"/>
      <w:r w:rsidRPr="000D47FF">
        <w:rPr>
          <w:rFonts w:ascii="Times New Roman" w:hAnsi="Times New Roman"/>
          <w:sz w:val="26"/>
          <w:szCs w:val="26"/>
        </w:rPr>
        <w:t>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47FF">
        <w:rPr>
          <w:rFonts w:ascii="Times New Roman" w:hAnsi="Times New Roman"/>
          <w:sz w:val="26"/>
          <w:szCs w:val="26"/>
        </w:rPr>
        <w:t>Пожароопасность</w:t>
      </w:r>
      <w:proofErr w:type="spellEnd"/>
      <w:r w:rsidRPr="000D47FF">
        <w:rPr>
          <w:rFonts w:ascii="Times New Roman" w:hAnsi="Times New Roman"/>
          <w:sz w:val="26"/>
          <w:szCs w:val="26"/>
        </w:rPr>
        <w:t>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ЭМИ (СВЧ, УВЧ, ИК).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Нерациональное освещение.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Микроклимат.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Шум.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Химические: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Свинец </w:t>
      </w:r>
      <w:proofErr w:type="spellStart"/>
      <w:r w:rsidRPr="000D47FF">
        <w:rPr>
          <w:rFonts w:ascii="Times New Roman" w:hAnsi="Times New Roman"/>
          <w:sz w:val="26"/>
          <w:szCs w:val="26"/>
          <w:lang w:val="en-US"/>
        </w:rPr>
        <w:t>Pb</w:t>
      </w:r>
      <w:proofErr w:type="spellEnd"/>
      <w:r w:rsidRPr="000D47FF">
        <w:rPr>
          <w:rFonts w:ascii="Times New Roman" w:hAnsi="Times New Roman"/>
          <w:sz w:val="26"/>
          <w:szCs w:val="26"/>
        </w:rPr>
        <w:t xml:space="preserve"> (ПОС-61 - </w:t>
      </w:r>
      <w:proofErr w:type="spellStart"/>
      <w:r w:rsidRPr="000D47FF">
        <w:rPr>
          <w:rFonts w:ascii="Times New Roman" w:hAnsi="Times New Roman"/>
          <w:sz w:val="26"/>
          <w:szCs w:val="26"/>
        </w:rPr>
        <w:t>свинцовосодержащий</w:t>
      </w:r>
      <w:proofErr w:type="spellEnd"/>
      <w:r w:rsidRPr="000D47FF">
        <w:rPr>
          <w:rFonts w:ascii="Times New Roman" w:hAnsi="Times New Roman"/>
          <w:sz w:val="26"/>
          <w:szCs w:val="26"/>
        </w:rPr>
        <w:t xml:space="preserve"> припой) - сильный яд, действующий на все органы и системы человека, нарушает большинство процессов - </w:t>
      </w:r>
      <w:r w:rsidRPr="000D47FF">
        <w:rPr>
          <w:rFonts w:ascii="Times New Roman" w:hAnsi="Times New Roman"/>
          <w:sz w:val="26"/>
          <w:szCs w:val="26"/>
          <w:lang w:val="en-US"/>
        </w:rPr>
        <w:t>I</w:t>
      </w:r>
      <w:r w:rsidRPr="000D47FF">
        <w:rPr>
          <w:rFonts w:ascii="Times New Roman" w:hAnsi="Times New Roman"/>
          <w:sz w:val="26"/>
          <w:szCs w:val="26"/>
        </w:rPr>
        <w:t xml:space="preserve"> класс опасности.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Канифоль </w:t>
      </w:r>
      <w:r w:rsidRPr="000D47FF">
        <w:rPr>
          <w:rFonts w:ascii="Times New Roman" w:hAnsi="Times New Roman"/>
          <w:position w:val="-10"/>
          <w:sz w:val="26"/>
          <w:szCs w:val="26"/>
        </w:rPr>
        <w:object w:dxaOrig="1340" w:dyaOrig="320">
          <v:shape id="_x0000_i1026" type="#_x0000_t75" style="width:66.75pt;height:15.75pt" o:ole="">
            <v:imagedata r:id="rId7" o:title=""/>
          </v:shape>
          <o:OLEObject Type="Embed" ProgID="Equation.3" ShapeID="_x0000_i1026" DrawAspect="Content" ObjectID="_1519389474" r:id="rId8"/>
        </w:object>
      </w:r>
      <w:r w:rsidRPr="000D47FF">
        <w:rPr>
          <w:rFonts w:ascii="Times New Roman" w:hAnsi="Times New Roman"/>
          <w:sz w:val="26"/>
          <w:szCs w:val="26"/>
        </w:rPr>
        <w:t xml:space="preserve"> - раздражает кожу, возможна бронхиальная астма, склонна к тепловому самовозгоранию. </w:t>
      </w:r>
      <w:proofErr w:type="spellStart"/>
      <w:r w:rsidRPr="000D47FF">
        <w:rPr>
          <w:rFonts w:ascii="Times New Roman" w:hAnsi="Times New Roman"/>
          <w:sz w:val="26"/>
          <w:szCs w:val="26"/>
        </w:rPr>
        <w:t>Аэрогель</w:t>
      </w:r>
      <w:proofErr w:type="spellEnd"/>
      <w:r w:rsidRPr="000D47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47FF">
        <w:rPr>
          <w:rFonts w:ascii="Times New Roman" w:hAnsi="Times New Roman"/>
          <w:sz w:val="26"/>
          <w:szCs w:val="26"/>
        </w:rPr>
        <w:t>пожароопасен</w:t>
      </w:r>
      <w:proofErr w:type="spellEnd"/>
      <w:r w:rsidRPr="000D47FF">
        <w:rPr>
          <w:rFonts w:ascii="Times New Roman" w:hAnsi="Times New Roman"/>
          <w:sz w:val="26"/>
          <w:szCs w:val="26"/>
        </w:rPr>
        <w:t xml:space="preserve"> - </w:t>
      </w:r>
      <w:r w:rsidRPr="000D47FF">
        <w:rPr>
          <w:rFonts w:ascii="Times New Roman" w:hAnsi="Times New Roman"/>
          <w:sz w:val="26"/>
          <w:szCs w:val="26"/>
          <w:lang w:val="en-US"/>
        </w:rPr>
        <w:t>IV</w:t>
      </w:r>
      <w:r w:rsidRPr="000D47FF">
        <w:rPr>
          <w:rFonts w:ascii="Times New Roman" w:hAnsi="Times New Roman"/>
          <w:sz w:val="26"/>
          <w:szCs w:val="26"/>
        </w:rPr>
        <w:t xml:space="preserve"> класс опасности.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Этиловый спирт </w:t>
      </w:r>
      <w:r w:rsidRPr="000D47FF">
        <w:rPr>
          <w:rFonts w:ascii="Times New Roman" w:hAnsi="Times New Roman"/>
          <w:position w:val="-10"/>
          <w:sz w:val="26"/>
          <w:szCs w:val="26"/>
        </w:rPr>
        <w:object w:dxaOrig="880" w:dyaOrig="320">
          <v:shape id="_x0000_i1027" type="#_x0000_t75" style="width:44.25pt;height:15.75pt" o:ole="">
            <v:imagedata r:id="rId9" o:title=""/>
          </v:shape>
          <o:OLEObject Type="Embed" ProgID="Equation.3" ShapeID="_x0000_i1027" DrawAspect="Content" ObjectID="_1519389475" r:id="rId10"/>
        </w:object>
      </w:r>
      <w:r w:rsidRPr="000D47FF">
        <w:rPr>
          <w:rFonts w:ascii="Times New Roman" w:hAnsi="Times New Roman"/>
          <w:sz w:val="26"/>
          <w:szCs w:val="26"/>
        </w:rPr>
        <w:t xml:space="preserve">(этанол) – наркотик, при длительном воздействии вызывает тяжелые заболевания всех систем организма - </w:t>
      </w:r>
      <w:r w:rsidRPr="000D47FF">
        <w:rPr>
          <w:rFonts w:ascii="Times New Roman" w:hAnsi="Times New Roman"/>
          <w:sz w:val="26"/>
          <w:szCs w:val="26"/>
          <w:lang w:val="en-US"/>
        </w:rPr>
        <w:t>IV</w:t>
      </w:r>
      <w:r w:rsidRPr="000D47FF">
        <w:rPr>
          <w:rFonts w:ascii="Times New Roman" w:hAnsi="Times New Roman"/>
          <w:sz w:val="26"/>
          <w:szCs w:val="26"/>
        </w:rPr>
        <w:t xml:space="preserve"> класс опасности.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Бензин – наркотик, влияет на кроветворные органы, нарушает дыхание, вызывает судороги, нервные расстройства, учащает заболевания верхних дыхательных путей, вызывает расстройства пищеварения - </w:t>
      </w:r>
      <w:r w:rsidRPr="000D47FF">
        <w:rPr>
          <w:rFonts w:ascii="Times New Roman" w:hAnsi="Times New Roman"/>
          <w:sz w:val="26"/>
          <w:szCs w:val="26"/>
          <w:lang w:val="en-US"/>
        </w:rPr>
        <w:t>IV</w:t>
      </w:r>
      <w:r w:rsidRPr="000D47FF">
        <w:rPr>
          <w:rFonts w:ascii="Times New Roman" w:hAnsi="Times New Roman"/>
          <w:sz w:val="26"/>
          <w:szCs w:val="26"/>
        </w:rPr>
        <w:t xml:space="preserve"> класс опасности.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Индий </w:t>
      </w:r>
      <w:r w:rsidRPr="000D47FF">
        <w:rPr>
          <w:rFonts w:ascii="Times New Roman" w:hAnsi="Times New Roman"/>
          <w:sz w:val="26"/>
          <w:szCs w:val="26"/>
          <w:lang w:val="en-US"/>
        </w:rPr>
        <w:t>In</w:t>
      </w:r>
      <w:r w:rsidRPr="000D47FF">
        <w:rPr>
          <w:rFonts w:ascii="Times New Roman" w:hAnsi="Times New Roman"/>
          <w:sz w:val="26"/>
          <w:szCs w:val="26"/>
        </w:rPr>
        <w:t xml:space="preserve"> - поражает печень, почки, сердце, легкие и центральную нервную систему - </w:t>
      </w:r>
      <w:r w:rsidRPr="000D47FF">
        <w:rPr>
          <w:rFonts w:ascii="Times New Roman" w:hAnsi="Times New Roman"/>
          <w:sz w:val="26"/>
          <w:szCs w:val="26"/>
          <w:lang w:val="en-US"/>
        </w:rPr>
        <w:t>I</w:t>
      </w:r>
      <w:r w:rsidRPr="000D47FF">
        <w:rPr>
          <w:rFonts w:ascii="Times New Roman" w:hAnsi="Times New Roman"/>
          <w:sz w:val="26"/>
          <w:szCs w:val="26"/>
        </w:rPr>
        <w:t xml:space="preserve"> класс опасности.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Защитный лак АК-113 – ЛВЖ, обладает </w:t>
      </w:r>
      <w:proofErr w:type="spellStart"/>
      <w:r w:rsidRPr="000D47FF">
        <w:rPr>
          <w:rFonts w:ascii="Times New Roman" w:hAnsi="Times New Roman"/>
          <w:sz w:val="26"/>
          <w:szCs w:val="26"/>
        </w:rPr>
        <w:t>общетоксическим</w:t>
      </w:r>
      <w:proofErr w:type="spellEnd"/>
      <w:r w:rsidRPr="000D47FF">
        <w:rPr>
          <w:rFonts w:ascii="Times New Roman" w:hAnsi="Times New Roman"/>
          <w:sz w:val="26"/>
          <w:szCs w:val="26"/>
        </w:rPr>
        <w:t xml:space="preserve"> действием - </w:t>
      </w:r>
      <w:r w:rsidRPr="000D47FF">
        <w:rPr>
          <w:rFonts w:ascii="Times New Roman" w:hAnsi="Times New Roman"/>
          <w:sz w:val="26"/>
          <w:szCs w:val="26"/>
          <w:lang w:val="en-US"/>
        </w:rPr>
        <w:t>III</w:t>
      </w:r>
      <w:r w:rsidRPr="000D47FF">
        <w:rPr>
          <w:rFonts w:ascii="Times New Roman" w:hAnsi="Times New Roman"/>
          <w:sz w:val="26"/>
          <w:szCs w:val="26"/>
        </w:rPr>
        <w:t xml:space="preserve"> класс опасности.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Биологические - вирусы, бактерии, грибки, разносчиками которых могут быть люди, работающие в производственном помещении.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Психофизиологические: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Повышенная напряженность (значительная длительность сосредоточенного внимания).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Статические физические перегрузки (неудобное положение тела, статичность позы).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Перенапряжение зрительных анализаторов (работа с микроскопом).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Монотонность труда (малосодержательная работа).</w:t>
      </w:r>
    </w:p>
    <w:p w:rsidR="00F03F42" w:rsidRPr="000D47FF" w:rsidRDefault="00F03F42" w:rsidP="00F03F42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bCs/>
          <w:i/>
          <w:sz w:val="26"/>
          <w:szCs w:val="26"/>
        </w:rPr>
        <w:lastRenderedPageBreak/>
        <w:t>Количественная и качественная оценка факторов обитаемости</w:t>
      </w:r>
      <w:r w:rsidRPr="000D47FF">
        <w:rPr>
          <w:rFonts w:ascii="Times New Roman" w:hAnsi="Times New Roman"/>
          <w:sz w:val="26"/>
          <w:szCs w:val="26"/>
        </w:rPr>
        <w:t xml:space="preserve"> (фактические значения факторов, получаемы при измерении приборами, на основе экспертных оценок):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Длина волны ЭМ поля от </w:t>
      </w:r>
      <w:smartTag w:uri="urn:schemas-microsoft-com:office:smarttags" w:element="metricconverter">
        <w:smartTagPr>
          <w:attr w:name="ProductID" w:val="1 мм"/>
        </w:smartTagPr>
        <w:r w:rsidRPr="000D47FF">
          <w:rPr>
            <w:rFonts w:ascii="Times New Roman" w:hAnsi="Times New Roman"/>
            <w:sz w:val="26"/>
            <w:szCs w:val="26"/>
          </w:rPr>
          <w:t>1 мм</w:t>
        </w:r>
      </w:smartTag>
      <w:r w:rsidRPr="000D47FF">
        <w:rPr>
          <w:rFonts w:ascii="Times New Roman" w:hAnsi="Times New Roman"/>
          <w:sz w:val="26"/>
          <w:szCs w:val="26"/>
        </w:rPr>
        <w:t xml:space="preserve"> до </w:t>
      </w:r>
      <w:smartTag w:uri="urn:schemas-microsoft-com:office:smarttags" w:element="metricconverter">
        <w:smartTagPr>
          <w:attr w:name="ProductID" w:val="1 м"/>
        </w:smartTagPr>
        <w:r w:rsidRPr="000D47FF">
          <w:rPr>
            <w:rFonts w:ascii="Times New Roman" w:hAnsi="Times New Roman"/>
            <w:sz w:val="26"/>
            <w:szCs w:val="26"/>
          </w:rPr>
          <w:t>1 м</w:t>
        </w:r>
      </w:smartTag>
      <w:r w:rsidRPr="000D47FF">
        <w:rPr>
          <w:rFonts w:ascii="Times New Roman" w:hAnsi="Times New Roman"/>
          <w:sz w:val="26"/>
          <w:szCs w:val="26"/>
        </w:rPr>
        <w:t>.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Частота поля от 1 до 12 ГГц.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Величина поверхностной плотности потока энергии (ППЭ) независимо от времени воздействия за рабочую смену не более 10 Вт/м</w:t>
      </w:r>
      <w:proofErr w:type="gramStart"/>
      <w:r w:rsidRPr="000D47FF">
        <w:rPr>
          <w:rFonts w:ascii="Times New Roman" w:hAnsi="Times New Roman"/>
          <w:sz w:val="26"/>
          <w:szCs w:val="26"/>
          <w:vertAlign w:val="superscript"/>
        </w:rPr>
        <w:t>2</w:t>
      </w:r>
      <w:proofErr w:type="gramEnd"/>
      <w:r w:rsidRPr="000D47FF">
        <w:rPr>
          <w:rFonts w:ascii="Times New Roman" w:hAnsi="Times New Roman"/>
          <w:sz w:val="26"/>
          <w:szCs w:val="26"/>
        </w:rPr>
        <w:t>.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Уровень звукового давления около 70 дБ (при использовании дополнительного обдува при большой мощности изделия).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Величина тока потребления </w:t>
      </w:r>
      <w:r w:rsidRPr="000D47FF">
        <w:rPr>
          <w:rFonts w:ascii="Times New Roman" w:hAnsi="Times New Roman"/>
          <w:position w:val="-14"/>
          <w:sz w:val="26"/>
          <w:szCs w:val="26"/>
        </w:rPr>
        <w:object w:dxaOrig="480" w:dyaOrig="360">
          <v:shape id="_x0000_i1028" type="#_x0000_t75" style="width:24pt;height:18pt" o:ole="">
            <v:imagedata r:id="rId11" o:title=""/>
          </v:shape>
          <o:OLEObject Type="Embed" ProgID="Equation.3" ShapeID="_x0000_i1028" DrawAspect="Content" ObjectID="_1519389476" r:id="rId12"/>
        </w:object>
      </w:r>
      <w:r w:rsidRPr="000D47FF">
        <w:rPr>
          <w:rFonts w:ascii="Times New Roman" w:hAnsi="Times New Roman"/>
          <w:sz w:val="26"/>
          <w:szCs w:val="26"/>
        </w:rPr>
        <w:t xml:space="preserve"> варьируется в пределах от </w:t>
      </w:r>
      <w:r w:rsidRPr="000D47FF">
        <w:rPr>
          <w:rFonts w:ascii="Times New Roman" w:hAnsi="Times New Roman"/>
          <w:sz w:val="26"/>
          <w:szCs w:val="26"/>
        </w:rPr>
        <w:br/>
        <w:t>10 мА до 10 А..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Параметры микроклимата в помещении изменяются в пределах: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position w:val="-12"/>
          <w:sz w:val="26"/>
          <w:szCs w:val="26"/>
        </w:rPr>
        <w:object w:dxaOrig="440" w:dyaOrig="340">
          <v:shape id="_x0000_i1029" type="#_x0000_t75" style="width:21.75pt;height:17.25pt" o:ole="">
            <v:imagedata r:id="rId13" o:title=""/>
          </v:shape>
          <o:OLEObject Type="Embed" ProgID="Equation.3" ShapeID="_x0000_i1029" DrawAspect="Content" ObjectID="_1519389477" r:id="rId14"/>
        </w:object>
      </w:r>
      <w:r w:rsidRPr="000D47FF">
        <w:rPr>
          <w:rFonts w:ascii="Times New Roman" w:hAnsi="Times New Roman"/>
          <w:sz w:val="26"/>
          <w:szCs w:val="26"/>
        </w:rPr>
        <w:t xml:space="preserve">= </w:t>
      </w:r>
      <w:r w:rsidRPr="000D47FF">
        <w:rPr>
          <w:rFonts w:ascii="Times New Roman" w:hAnsi="Times New Roman"/>
          <w:position w:val="-10"/>
          <w:sz w:val="26"/>
          <w:szCs w:val="26"/>
        </w:rPr>
        <w:object w:dxaOrig="840" w:dyaOrig="320">
          <v:shape id="_x0000_i1030" type="#_x0000_t75" style="width:42pt;height:15.75pt" o:ole="">
            <v:imagedata r:id="rId15" o:title=""/>
          </v:shape>
          <o:OLEObject Type="Embed" ProgID="Equation.3" ShapeID="_x0000_i1030" DrawAspect="Content" ObjectID="_1519389478" r:id="rId16"/>
        </w:object>
      </w:r>
      <w:r w:rsidRPr="000D47FF">
        <w:rPr>
          <w:rFonts w:ascii="Times New Roman" w:hAnsi="Times New Roman"/>
          <w:sz w:val="26"/>
          <w:szCs w:val="26"/>
        </w:rPr>
        <w:t xml:space="preserve"> </w:t>
      </w:r>
      <w:r w:rsidRPr="000D47FF">
        <w:rPr>
          <w:rFonts w:ascii="Times New Roman" w:hAnsi="Times New Roman"/>
          <w:sz w:val="26"/>
          <w:szCs w:val="26"/>
        </w:rPr>
        <w:sym w:font="Symbol" w:char="F0B0"/>
      </w:r>
      <w:r w:rsidRPr="000D47FF">
        <w:rPr>
          <w:rFonts w:ascii="Times New Roman" w:hAnsi="Times New Roman"/>
          <w:sz w:val="26"/>
          <w:szCs w:val="26"/>
        </w:rPr>
        <w:t>С;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position w:val="-14"/>
          <w:sz w:val="26"/>
          <w:szCs w:val="26"/>
        </w:rPr>
        <w:object w:dxaOrig="540" w:dyaOrig="360">
          <v:shape id="_x0000_i1031" type="#_x0000_t75" style="width:27pt;height:18pt" o:ole="">
            <v:imagedata r:id="rId17" o:title=""/>
          </v:shape>
          <o:OLEObject Type="Embed" ProgID="Equation.3" ShapeID="_x0000_i1031" DrawAspect="Content" ObjectID="_1519389479" r:id="rId18"/>
        </w:object>
      </w:r>
      <w:r w:rsidRPr="000D47FF">
        <w:rPr>
          <w:rFonts w:ascii="Times New Roman" w:hAnsi="Times New Roman"/>
          <w:sz w:val="26"/>
          <w:szCs w:val="26"/>
        </w:rPr>
        <w:t xml:space="preserve">= </w:t>
      </w:r>
      <w:r w:rsidRPr="000D47FF">
        <w:rPr>
          <w:rFonts w:ascii="Times New Roman" w:hAnsi="Times New Roman"/>
          <w:position w:val="-6"/>
          <w:sz w:val="26"/>
          <w:szCs w:val="26"/>
        </w:rPr>
        <w:object w:dxaOrig="480" w:dyaOrig="260">
          <v:shape id="_x0000_i1032" type="#_x0000_t75" style="width:24pt;height:12.75pt" o:ole="">
            <v:imagedata r:id="rId19" o:title=""/>
          </v:shape>
          <o:OLEObject Type="Embed" ProgID="Equation.3" ShapeID="_x0000_i1032" DrawAspect="Content" ObjectID="_1519389480" r:id="rId20"/>
        </w:object>
      </w:r>
      <w:r w:rsidRPr="000D47FF">
        <w:rPr>
          <w:rFonts w:ascii="Times New Roman" w:hAnsi="Times New Roman"/>
          <w:sz w:val="26"/>
          <w:szCs w:val="26"/>
        </w:rPr>
        <w:t>;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position w:val="-18"/>
          <w:sz w:val="26"/>
          <w:szCs w:val="26"/>
        </w:rPr>
        <w:object w:dxaOrig="499" w:dyaOrig="400">
          <v:shape id="_x0000_i1033" type="#_x0000_t75" style="width:24.75pt;height:20.25pt" o:ole="">
            <v:imagedata r:id="rId21" o:title=""/>
          </v:shape>
          <o:OLEObject Type="Embed" ProgID="Equation.3" ShapeID="_x0000_i1033" DrawAspect="Content" ObjectID="_1519389481" r:id="rId22"/>
        </w:object>
      </w:r>
      <w:r w:rsidRPr="000D47FF">
        <w:rPr>
          <w:rFonts w:ascii="Times New Roman" w:hAnsi="Times New Roman"/>
          <w:sz w:val="26"/>
          <w:szCs w:val="26"/>
        </w:rPr>
        <w:t xml:space="preserve"> = </w:t>
      </w:r>
      <w:r w:rsidRPr="000D47FF">
        <w:rPr>
          <w:rFonts w:ascii="Times New Roman" w:hAnsi="Times New Roman"/>
          <w:position w:val="-8"/>
          <w:sz w:val="26"/>
          <w:szCs w:val="26"/>
        </w:rPr>
        <w:object w:dxaOrig="340" w:dyaOrig="279">
          <v:shape id="_x0000_i1034" type="#_x0000_t75" style="width:17.25pt;height:14.25pt" o:ole="">
            <v:imagedata r:id="rId23" o:title=""/>
          </v:shape>
          <o:OLEObject Type="Embed" ProgID="Equation.3" ShapeID="_x0000_i1034" DrawAspect="Content" ObjectID="_1519389482" r:id="rId24"/>
        </w:object>
      </w:r>
      <w:r w:rsidRPr="000D47F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D47FF">
        <w:rPr>
          <w:rFonts w:ascii="Times New Roman" w:hAnsi="Times New Roman"/>
          <w:sz w:val="26"/>
          <w:szCs w:val="26"/>
        </w:rPr>
        <w:t>м</w:t>
      </w:r>
      <w:proofErr w:type="gramEnd"/>
      <w:r w:rsidRPr="000D47FF">
        <w:rPr>
          <w:rFonts w:ascii="Times New Roman" w:hAnsi="Times New Roman"/>
          <w:sz w:val="26"/>
          <w:szCs w:val="26"/>
        </w:rPr>
        <w:t>/с;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уровень ионизации, </w:t>
      </w:r>
      <w:r w:rsidRPr="000D47FF">
        <w:rPr>
          <w:rFonts w:ascii="Times New Roman" w:hAnsi="Times New Roman"/>
          <w:position w:val="-10"/>
          <w:sz w:val="26"/>
          <w:szCs w:val="26"/>
        </w:rPr>
        <w:object w:dxaOrig="1600" w:dyaOrig="380">
          <v:shape id="_x0000_i1035" type="#_x0000_t75" style="width:80.25pt;height:18.75pt" o:ole="">
            <v:imagedata r:id="rId25" o:title=""/>
          </v:shape>
          <o:OLEObject Type="Embed" ProgID="Equation.3" ShapeID="_x0000_i1035" DrawAspect="Content" ObjectID="_1519389483" r:id="rId26"/>
        </w:object>
      </w:r>
      <w:r w:rsidRPr="000D47FF">
        <w:rPr>
          <w:rFonts w:ascii="Times New Roman" w:hAnsi="Times New Roman"/>
          <w:sz w:val="26"/>
          <w:szCs w:val="26"/>
        </w:rPr>
        <w:t xml:space="preserve">, </w:t>
      </w:r>
      <w:r w:rsidRPr="000D47FF">
        <w:rPr>
          <w:rFonts w:ascii="Times New Roman" w:hAnsi="Times New Roman"/>
          <w:position w:val="-10"/>
          <w:sz w:val="26"/>
          <w:szCs w:val="26"/>
        </w:rPr>
        <w:object w:dxaOrig="1560" w:dyaOrig="380">
          <v:shape id="_x0000_i1036" type="#_x0000_t75" style="width:78pt;height:18.75pt" o:ole="">
            <v:imagedata r:id="rId27" o:title=""/>
          </v:shape>
          <o:OLEObject Type="Embed" ProgID="Equation.3" ShapeID="_x0000_i1036" DrawAspect="Content" ObjectID="_1519389484" r:id="rId28"/>
        </w:object>
      </w:r>
      <w:r w:rsidRPr="000D47FF">
        <w:rPr>
          <w:rFonts w:ascii="Times New Roman" w:hAnsi="Times New Roman"/>
          <w:sz w:val="26"/>
          <w:szCs w:val="26"/>
        </w:rPr>
        <w:t xml:space="preserve"> ионов в </w:t>
      </w:r>
      <w:r w:rsidRPr="000D47FF">
        <w:rPr>
          <w:rFonts w:ascii="Times New Roman" w:hAnsi="Times New Roman"/>
          <w:sz w:val="26"/>
          <w:szCs w:val="26"/>
        </w:rPr>
        <w:br/>
        <w:t>1 см</w:t>
      </w:r>
      <w:r w:rsidRPr="000D47FF">
        <w:rPr>
          <w:rFonts w:ascii="Times New Roman" w:hAnsi="Times New Roman"/>
          <w:sz w:val="26"/>
          <w:szCs w:val="26"/>
          <w:vertAlign w:val="superscript"/>
        </w:rPr>
        <w:t>3</w:t>
      </w:r>
      <w:r w:rsidRPr="000D47FF">
        <w:rPr>
          <w:rFonts w:ascii="Times New Roman" w:hAnsi="Times New Roman"/>
          <w:sz w:val="26"/>
          <w:szCs w:val="26"/>
        </w:rPr>
        <w:t xml:space="preserve"> воздуха;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число частиц размером 0,5 мкм =</w:t>
      </w:r>
      <w:r w:rsidRPr="000D47FF">
        <w:rPr>
          <w:rFonts w:ascii="Times New Roman" w:hAnsi="Times New Roman"/>
          <w:position w:val="-6"/>
          <w:sz w:val="26"/>
          <w:szCs w:val="26"/>
        </w:rPr>
        <w:object w:dxaOrig="1160" w:dyaOrig="260">
          <v:shape id="_x0000_i1037" type="#_x0000_t75" style="width:57.75pt;height:12.75pt" o:ole="">
            <v:imagedata r:id="rId29" o:title=""/>
          </v:shape>
          <o:OLEObject Type="Embed" ProgID="Equation.3" ShapeID="_x0000_i1037" DrawAspect="Content" ObjectID="_1519389485" r:id="rId30"/>
        </w:object>
      </w:r>
      <w:r w:rsidRPr="000D47FF">
        <w:rPr>
          <w:rFonts w:ascii="Times New Roman" w:hAnsi="Times New Roman"/>
          <w:sz w:val="26"/>
          <w:szCs w:val="26"/>
        </w:rPr>
        <w:t xml:space="preserve"> в 1 дм</w:t>
      </w:r>
      <w:r w:rsidRPr="000D47FF">
        <w:rPr>
          <w:rFonts w:ascii="Times New Roman" w:hAnsi="Times New Roman"/>
          <w:sz w:val="26"/>
          <w:szCs w:val="26"/>
          <w:vertAlign w:val="superscript"/>
        </w:rPr>
        <w:t>3</w:t>
      </w:r>
      <w:r w:rsidRPr="000D47FF">
        <w:rPr>
          <w:rFonts w:ascii="Times New Roman" w:hAnsi="Times New Roman"/>
          <w:sz w:val="26"/>
          <w:szCs w:val="26"/>
        </w:rPr>
        <w:t xml:space="preserve"> воздуха.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Освещение рабочего места изменяется в пределах </w:t>
      </w:r>
      <w:r w:rsidRPr="000D47FF">
        <w:rPr>
          <w:rFonts w:ascii="Times New Roman" w:hAnsi="Times New Roman"/>
          <w:position w:val="-14"/>
          <w:sz w:val="26"/>
          <w:szCs w:val="26"/>
        </w:rPr>
        <w:object w:dxaOrig="1579" w:dyaOrig="360">
          <v:shape id="_x0000_i1038" type="#_x0000_t75" style="width:78.75pt;height:18pt" o:ole="">
            <v:imagedata r:id="rId31" o:title=""/>
          </v:shape>
          <o:OLEObject Type="Embed" ProgID="Equation.3" ShapeID="_x0000_i1038" DrawAspect="Content" ObjectID="_1519389486" r:id="rId32"/>
        </w:object>
      </w:r>
      <w:r w:rsidRPr="000D47FF">
        <w:rPr>
          <w:rFonts w:ascii="Times New Roman" w:hAnsi="Times New Roman"/>
          <w:sz w:val="26"/>
          <w:szCs w:val="26"/>
        </w:rPr>
        <w:t>лк.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Концентрации вредных веществ в воздухе рабочей зоны не превышают предельно допустимых значений.</w:t>
      </w:r>
    </w:p>
    <w:p w:rsidR="00F03F42" w:rsidRPr="000D47FF" w:rsidRDefault="00F03F42" w:rsidP="00F03F42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bCs/>
          <w:i/>
          <w:sz w:val="26"/>
          <w:szCs w:val="26"/>
        </w:rPr>
        <w:t>Сравнение результатов оценки факторов с нормами и допустимыми значениями с целью выявления опасных и вредных производственных факторов</w:t>
      </w:r>
      <w:r w:rsidRPr="000D47FF">
        <w:rPr>
          <w:rFonts w:ascii="Times New Roman" w:hAnsi="Times New Roman"/>
          <w:sz w:val="26"/>
          <w:szCs w:val="26"/>
        </w:rPr>
        <w:t xml:space="preserve"> (по действующим в настоящее время </w:t>
      </w:r>
      <w:proofErr w:type="spellStart"/>
      <w:r w:rsidRPr="000D47FF">
        <w:rPr>
          <w:rFonts w:ascii="Times New Roman" w:hAnsi="Times New Roman"/>
          <w:sz w:val="26"/>
          <w:szCs w:val="26"/>
        </w:rPr>
        <w:t>ГОСТам</w:t>
      </w:r>
      <w:proofErr w:type="spellEnd"/>
      <w:r w:rsidRPr="000D47FF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0D47FF">
        <w:rPr>
          <w:rFonts w:ascii="Times New Roman" w:hAnsi="Times New Roman"/>
          <w:sz w:val="26"/>
          <w:szCs w:val="26"/>
        </w:rPr>
        <w:t>СНиПам</w:t>
      </w:r>
      <w:proofErr w:type="spellEnd"/>
      <w:r w:rsidRPr="000D47FF">
        <w:rPr>
          <w:rFonts w:ascii="Times New Roman" w:hAnsi="Times New Roman"/>
          <w:sz w:val="26"/>
          <w:szCs w:val="26"/>
        </w:rPr>
        <w:t xml:space="preserve"> с соответствующими дополнениями).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Согласно </w:t>
      </w:r>
      <w:proofErr w:type="spellStart"/>
      <w:r w:rsidRPr="000D47FF">
        <w:rPr>
          <w:rFonts w:ascii="Times New Roman" w:hAnsi="Times New Roman"/>
          <w:sz w:val="26"/>
          <w:szCs w:val="26"/>
        </w:rPr>
        <w:t>СаНПиН</w:t>
      </w:r>
      <w:proofErr w:type="spellEnd"/>
      <w:r w:rsidRPr="000D47FF">
        <w:rPr>
          <w:rFonts w:ascii="Times New Roman" w:hAnsi="Times New Roman"/>
          <w:sz w:val="26"/>
          <w:szCs w:val="26"/>
        </w:rPr>
        <w:t xml:space="preserve"> 2.2.4/2.1.8055-96, электромагнитные поля в диапазоне частота 300 МГц - 300 ГГц оцениваются по поверхностной плотности потока энергии (ППЭ) и создаваемой им энергетической нагрузке (ЭН). Допустимая ППЭ не должна превышать 200,0 мкВт/см</w:t>
      </w:r>
      <w:proofErr w:type="gramStart"/>
      <w:r w:rsidRPr="000D47FF">
        <w:rPr>
          <w:rFonts w:ascii="Times New Roman" w:hAnsi="Times New Roman"/>
          <w:sz w:val="26"/>
          <w:szCs w:val="26"/>
          <w:vertAlign w:val="superscript"/>
        </w:rPr>
        <w:t>2</w:t>
      </w:r>
      <w:proofErr w:type="gramEnd"/>
      <w:r w:rsidRPr="000D47FF">
        <w:rPr>
          <w:rFonts w:ascii="Times New Roman" w:hAnsi="Times New Roman"/>
          <w:sz w:val="26"/>
          <w:szCs w:val="26"/>
        </w:rPr>
        <w:t>.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Согласно ГОСТ </w:t>
      </w:r>
      <w:proofErr w:type="gramStart"/>
      <w:r w:rsidRPr="000D47FF">
        <w:rPr>
          <w:rFonts w:ascii="Times New Roman" w:hAnsi="Times New Roman"/>
          <w:sz w:val="26"/>
          <w:szCs w:val="26"/>
        </w:rPr>
        <w:t>Р</w:t>
      </w:r>
      <w:proofErr w:type="gramEnd"/>
      <w:r w:rsidRPr="000D47FF">
        <w:rPr>
          <w:rFonts w:ascii="Times New Roman" w:hAnsi="Times New Roman"/>
          <w:sz w:val="26"/>
          <w:szCs w:val="26"/>
        </w:rPr>
        <w:t xml:space="preserve"> 50766-95: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lastRenderedPageBreak/>
        <w:t>Максимальное число частиц в одном дм</w:t>
      </w:r>
      <w:r w:rsidRPr="000D47FF">
        <w:rPr>
          <w:rFonts w:ascii="Times New Roman" w:hAnsi="Times New Roman"/>
          <w:sz w:val="26"/>
          <w:szCs w:val="26"/>
          <w:vertAlign w:val="superscript"/>
        </w:rPr>
        <w:t>3</w:t>
      </w:r>
      <w:r w:rsidRPr="000D47FF">
        <w:rPr>
          <w:rFonts w:ascii="Times New Roman" w:hAnsi="Times New Roman"/>
          <w:sz w:val="26"/>
          <w:szCs w:val="26"/>
        </w:rPr>
        <w:t xml:space="preserve"> (литре) воздуха размером 0,5 мкм не должно превышать 3520.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Параметры микроклимата должны соответствовать значениям: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position w:val="-12"/>
          <w:sz w:val="26"/>
          <w:szCs w:val="26"/>
        </w:rPr>
        <w:object w:dxaOrig="1900" w:dyaOrig="340">
          <v:shape id="_x0000_i1039" type="#_x0000_t75" style="width:95.25pt;height:17.25pt" o:ole="">
            <v:imagedata r:id="rId33" o:title=""/>
          </v:shape>
          <o:OLEObject Type="Embed" ProgID="Equation.3" ShapeID="_x0000_i1039" DrawAspect="Content" ObjectID="_1519389487" r:id="rId34"/>
        </w:object>
      </w:r>
      <w:r w:rsidRPr="000D47FF">
        <w:rPr>
          <w:rFonts w:ascii="Times New Roman" w:hAnsi="Times New Roman"/>
          <w:sz w:val="26"/>
          <w:szCs w:val="26"/>
        </w:rPr>
        <w:t xml:space="preserve"> </w:t>
      </w:r>
      <w:r w:rsidRPr="000D47FF">
        <w:rPr>
          <w:rFonts w:ascii="Times New Roman" w:hAnsi="Times New Roman"/>
          <w:sz w:val="26"/>
          <w:szCs w:val="26"/>
        </w:rPr>
        <w:sym w:font="Symbol" w:char="F0B0"/>
      </w:r>
      <w:r w:rsidRPr="000D47FF">
        <w:rPr>
          <w:rFonts w:ascii="Times New Roman" w:hAnsi="Times New Roman"/>
          <w:sz w:val="26"/>
          <w:szCs w:val="26"/>
        </w:rPr>
        <w:t>С;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position w:val="-10"/>
          <w:sz w:val="26"/>
          <w:szCs w:val="26"/>
        </w:rPr>
        <w:object w:dxaOrig="1240" w:dyaOrig="300">
          <v:shape id="_x0000_i1040" type="#_x0000_t75" style="width:62.25pt;height:15pt" o:ole="">
            <v:imagedata r:id="rId35" o:title=""/>
          </v:shape>
          <o:OLEObject Type="Embed" ProgID="Equation.3" ShapeID="_x0000_i1040" DrawAspect="Content" ObjectID="_1519389488" r:id="rId36"/>
        </w:object>
      </w:r>
      <w:r w:rsidRPr="000D47FF">
        <w:rPr>
          <w:rFonts w:ascii="Times New Roman" w:hAnsi="Times New Roman"/>
          <w:sz w:val="26"/>
          <w:szCs w:val="26"/>
        </w:rPr>
        <w:t>;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position w:val="-10"/>
          <w:sz w:val="26"/>
          <w:szCs w:val="26"/>
        </w:rPr>
        <w:object w:dxaOrig="1320" w:dyaOrig="320">
          <v:shape id="_x0000_i1041" type="#_x0000_t75" style="width:66pt;height:15.75pt" o:ole="">
            <v:imagedata r:id="rId37" o:title=""/>
          </v:shape>
          <o:OLEObject Type="Embed" ProgID="Equation.3" ShapeID="_x0000_i1041" DrawAspect="Content" ObjectID="_1519389489" r:id="rId38"/>
        </w:object>
      </w:r>
      <w:r w:rsidRPr="000D47FF">
        <w:rPr>
          <w:rFonts w:ascii="Times New Roman" w:hAnsi="Times New Roman"/>
          <w:sz w:val="26"/>
          <w:szCs w:val="26"/>
        </w:rPr>
        <w:t xml:space="preserve"> м/</w:t>
      </w:r>
      <w:proofErr w:type="gramStart"/>
      <w:r w:rsidRPr="000D47FF">
        <w:rPr>
          <w:rFonts w:ascii="Times New Roman" w:hAnsi="Times New Roman"/>
          <w:sz w:val="26"/>
          <w:szCs w:val="26"/>
        </w:rPr>
        <w:t>с</w:t>
      </w:r>
      <w:proofErr w:type="gramEnd"/>
      <w:r w:rsidRPr="000D47FF">
        <w:rPr>
          <w:rFonts w:ascii="Times New Roman" w:hAnsi="Times New Roman"/>
          <w:sz w:val="26"/>
          <w:szCs w:val="26"/>
        </w:rPr>
        <w:t xml:space="preserve"> (на рабочих местах);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position w:val="-10"/>
          <w:sz w:val="26"/>
          <w:szCs w:val="26"/>
        </w:rPr>
        <w:object w:dxaOrig="1200" w:dyaOrig="320">
          <v:shape id="_x0000_i1042" type="#_x0000_t75" style="width:60pt;height:15.75pt" o:ole="">
            <v:imagedata r:id="rId39" o:title=""/>
          </v:shape>
          <o:OLEObject Type="Embed" ProgID="Equation.3" ShapeID="_x0000_i1042" DrawAspect="Content" ObjectID="_1519389490" r:id="rId40"/>
        </w:object>
      </w:r>
      <w:r w:rsidRPr="000D47FF">
        <w:rPr>
          <w:rFonts w:ascii="Times New Roman" w:hAnsi="Times New Roman"/>
          <w:sz w:val="26"/>
          <w:szCs w:val="26"/>
        </w:rPr>
        <w:t xml:space="preserve"> м/</w:t>
      </w:r>
      <w:proofErr w:type="gramStart"/>
      <w:r w:rsidRPr="000D47FF">
        <w:rPr>
          <w:rFonts w:ascii="Times New Roman" w:hAnsi="Times New Roman"/>
          <w:sz w:val="26"/>
          <w:szCs w:val="26"/>
        </w:rPr>
        <w:t>с</w:t>
      </w:r>
      <w:proofErr w:type="gramEnd"/>
      <w:r w:rsidRPr="000D47FF">
        <w:rPr>
          <w:rFonts w:ascii="Times New Roman" w:hAnsi="Times New Roman"/>
          <w:sz w:val="26"/>
          <w:szCs w:val="26"/>
        </w:rPr>
        <w:t xml:space="preserve"> (у пола);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избытки явного тепла не должны превышать 23 Дж/м</w:t>
      </w:r>
      <w:r w:rsidRPr="000D47FF">
        <w:rPr>
          <w:rFonts w:ascii="Times New Roman" w:hAnsi="Times New Roman"/>
          <w:sz w:val="26"/>
          <w:szCs w:val="26"/>
          <w:vertAlign w:val="superscript"/>
        </w:rPr>
        <w:t>3</w:t>
      </w:r>
      <w:r w:rsidRPr="000D47FF">
        <w:rPr>
          <w:rFonts w:ascii="Times New Roman" w:hAnsi="Times New Roman"/>
          <w:sz w:val="26"/>
          <w:szCs w:val="26"/>
        </w:rPr>
        <w:t>;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минимально необходимый уровень ионизации</w:t>
      </w:r>
      <w:proofErr w:type="gramStart"/>
      <w:r w:rsidRPr="000D47FF">
        <w:rPr>
          <w:rFonts w:ascii="Times New Roman" w:hAnsi="Times New Roman"/>
          <w:sz w:val="26"/>
          <w:szCs w:val="26"/>
        </w:rPr>
        <w:t xml:space="preserve"> (</w:t>
      </w:r>
      <w:r w:rsidRPr="000D47FF">
        <w:rPr>
          <w:rFonts w:ascii="Times New Roman" w:hAnsi="Times New Roman"/>
          <w:position w:val="-10"/>
          <w:sz w:val="26"/>
          <w:szCs w:val="26"/>
        </w:rPr>
        <w:object w:dxaOrig="859" w:dyaOrig="380">
          <v:shape id="_x0000_i1043" type="#_x0000_t75" style="width:42.75pt;height:18.75pt" o:ole="">
            <v:imagedata r:id="rId41" o:title=""/>
          </v:shape>
          <o:OLEObject Type="Embed" ProgID="Equation.3" ShapeID="_x0000_i1043" DrawAspect="Content" ObjectID="_1519389491" r:id="rId42"/>
        </w:object>
      </w:r>
      <w:r w:rsidRPr="000D47FF">
        <w:rPr>
          <w:rFonts w:ascii="Times New Roman" w:hAnsi="Times New Roman"/>
          <w:sz w:val="26"/>
          <w:szCs w:val="26"/>
        </w:rPr>
        <w:t>;</w:t>
      </w:r>
      <w:r w:rsidRPr="000D47FF">
        <w:rPr>
          <w:rFonts w:ascii="Times New Roman" w:hAnsi="Times New Roman"/>
          <w:position w:val="-10"/>
          <w:sz w:val="26"/>
          <w:szCs w:val="26"/>
        </w:rPr>
        <w:object w:dxaOrig="880" w:dyaOrig="380">
          <v:shape id="_x0000_i1044" type="#_x0000_t75" style="width:44.25pt;height:18.75pt" o:ole="">
            <v:imagedata r:id="rId43" o:title=""/>
          </v:shape>
          <o:OLEObject Type="Embed" ProgID="Equation.3" ShapeID="_x0000_i1044" DrawAspect="Content" ObjectID="_1519389492" r:id="rId44"/>
        </w:object>
      </w:r>
      <w:r w:rsidRPr="000D47FF">
        <w:rPr>
          <w:rFonts w:ascii="Times New Roman" w:hAnsi="Times New Roman"/>
          <w:sz w:val="26"/>
          <w:szCs w:val="26"/>
        </w:rPr>
        <w:t xml:space="preserve">), </w:t>
      </w:r>
      <w:proofErr w:type="gramEnd"/>
      <w:r w:rsidRPr="000D47FF">
        <w:rPr>
          <w:rFonts w:ascii="Times New Roman" w:hAnsi="Times New Roman"/>
          <w:sz w:val="26"/>
          <w:szCs w:val="26"/>
        </w:rPr>
        <w:t>максимально допустимый уровень ионизации (</w:t>
      </w:r>
      <w:r w:rsidRPr="000D47FF">
        <w:rPr>
          <w:rFonts w:ascii="Times New Roman" w:hAnsi="Times New Roman"/>
          <w:position w:val="-10"/>
          <w:sz w:val="26"/>
          <w:szCs w:val="26"/>
        </w:rPr>
        <w:object w:dxaOrig="1100" w:dyaOrig="380">
          <v:shape id="_x0000_i1045" type="#_x0000_t75" style="width:54.75pt;height:18.75pt" o:ole="">
            <v:imagedata r:id="rId45" o:title=""/>
          </v:shape>
          <o:OLEObject Type="Embed" ProgID="Equation.3" ShapeID="_x0000_i1045" DrawAspect="Content" ObjectID="_1519389493" r:id="rId46"/>
        </w:object>
      </w:r>
      <w:r w:rsidRPr="000D47FF">
        <w:rPr>
          <w:rFonts w:ascii="Times New Roman" w:hAnsi="Times New Roman"/>
          <w:sz w:val="26"/>
          <w:szCs w:val="26"/>
        </w:rPr>
        <w:t>;</w:t>
      </w:r>
      <w:r w:rsidRPr="000D47FF">
        <w:rPr>
          <w:rFonts w:ascii="Times New Roman" w:hAnsi="Times New Roman"/>
          <w:position w:val="-10"/>
          <w:sz w:val="26"/>
          <w:szCs w:val="26"/>
        </w:rPr>
        <w:object w:dxaOrig="1080" w:dyaOrig="380">
          <v:shape id="_x0000_i1046" type="#_x0000_t75" style="width:54pt;height:18.75pt" o:ole="">
            <v:imagedata r:id="rId47" o:title=""/>
          </v:shape>
          <o:OLEObject Type="Embed" ProgID="Equation.3" ShapeID="_x0000_i1046" DrawAspect="Content" ObjectID="_1519389494" r:id="rId48"/>
        </w:object>
      </w:r>
      <w:r w:rsidRPr="000D47FF">
        <w:rPr>
          <w:rFonts w:ascii="Times New Roman" w:hAnsi="Times New Roman"/>
          <w:sz w:val="26"/>
          <w:szCs w:val="26"/>
        </w:rPr>
        <w:t xml:space="preserve">), где </w:t>
      </w:r>
      <w:r w:rsidRPr="000D47FF">
        <w:rPr>
          <w:rFonts w:ascii="Times New Roman" w:hAnsi="Times New Roman"/>
          <w:position w:val="-10"/>
          <w:sz w:val="26"/>
          <w:szCs w:val="26"/>
        </w:rPr>
        <w:object w:dxaOrig="279" w:dyaOrig="320">
          <v:shape id="_x0000_i1047" type="#_x0000_t75" style="width:14.25pt;height:15.75pt" o:ole="">
            <v:imagedata r:id="rId49" o:title=""/>
          </v:shape>
          <o:OLEObject Type="Embed" ProgID="Equation.3" ShapeID="_x0000_i1047" DrawAspect="Content" ObjectID="_1519389495" r:id="rId50"/>
        </w:object>
      </w:r>
      <w:r w:rsidRPr="000D47FF">
        <w:rPr>
          <w:rFonts w:ascii="Times New Roman" w:hAnsi="Times New Roman"/>
          <w:sz w:val="26"/>
          <w:szCs w:val="26"/>
        </w:rPr>
        <w:t xml:space="preserve"> - число ионов в 1 см</w:t>
      </w:r>
      <w:r w:rsidRPr="000D47FF">
        <w:rPr>
          <w:rFonts w:ascii="Times New Roman" w:hAnsi="Times New Roman"/>
          <w:sz w:val="26"/>
          <w:szCs w:val="26"/>
          <w:vertAlign w:val="superscript"/>
        </w:rPr>
        <w:t>3</w:t>
      </w:r>
      <w:r w:rsidRPr="000D47FF">
        <w:rPr>
          <w:rFonts w:ascii="Times New Roman" w:hAnsi="Times New Roman"/>
          <w:sz w:val="26"/>
          <w:szCs w:val="26"/>
        </w:rPr>
        <w:t xml:space="preserve"> воздуха.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Согласно ГОСТ 12.1.007-76, концентрации вредных веществ в воздухе рабочей зоны не должны превышать </w:t>
      </w:r>
      <w:r w:rsidRPr="000D47FF">
        <w:rPr>
          <w:rFonts w:ascii="Times New Roman" w:hAnsi="Times New Roman"/>
          <w:position w:val="-14"/>
          <w:sz w:val="26"/>
          <w:szCs w:val="26"/>
        </w:rPr>
        <w:object w:dxaOrig="760" w:dyaOrig="360">
          <v:shape id="_x0000_i1048" type="#_x0000_t75" style="width:38.25pt;height:18pt" o:ole="">
            <v:imagedata r:id="rId51" o:title=""/>
          </v:shape>
          <o:OLEObject Type="Embed" ProgID="Equation.3" ShapeID="_x0000_i1048" DrawAspect="Content" ObjectID="_1519389496" r:id="rId52"/>
        </w:object>
      </w:r>
      <w:r w:rsidRPr="000D47FF">
        <w:rPr>
          <w:rFonts w:ascii="Times New Roman" w:hAnsi="Times New Roman"/>
          <w:sz w:val="26"/>
          <w:szCs w:val="26"/>
        </w:rPr>
        <w:t>:</w:t>
      </w:r>
    </w:p>
    <w:p w:rsidR="00F03F42" w:rsidRPr="000D47FF" w:rsidRDefault="00F03F42" w:rsidP="00F03F42">
      <w:pPr>
        <w:numPr>
          <w:ilvl w:val="2"/>
          <w:numId w:val="1"/>
        </w:numPr>
        <w:tabs>
          <w:tab w:val="clear" w:pos="2155"/>
          <w:tab w:val="left" w:pos="540"/>
          <w:tab w:val="num" w:pos="1980"/>
        </w:tabs>
        <w:spacing w:after="0" w:line="360" w:lineRule="auto"/>
        <w:ind w:left="0" w:hanging="18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position w:val="-14"/>
          <w:sz w:val="26"/>
          <w:szCs w:val="26"/>
        </w:rPr>
        <w:object w:dxaOrig="1160" w:dyaOrig="360">
          <v:shape id="_x0000_i1049" type="#_x0000_t75" style="width:57.75pt;height:18pt" o:ole="">
            <v:imagedata r:id="rId53" o:title=""/>
          </v:shape>
          <o:OLEObject Type="Embed" ProgID="Equation.3" ShapeID="_x0000_i1049" DrawAspect="Content" ObjectID="_1519389497" r:id="rId54"/>
        </w:object>
      </w:r>
      <w:r w:rsidRPr="000D47FF">
        <w:rPr>
          <w:rFonts w:ascii="Times New Roman" w:hAnsi="Times New Roman"/>
          <w:sz w:val="26"/>
          <w:szCs w:val="26"/>
        </w:rPr>
        <w:t xml:space="preserve"> = 0,01 мг/м</w:t>
      </w:r>
      <w:r w:rsidRPr="000D47FF">
        <w:rPr>
          <w:rFonts w:ascii="Times New Roman" w:hAnsi="Times New Roman"/>
          <w:sz w:val="26"/>
          <w:szCs w:val="26"/>
          <w:vertAlign w:val="superscript"/>
        </w:rPr>
        <w:t>3</w:t>
      </w:r>
      <w:r w:rsidRPr="000D47FF">
        <w:rPr>
          <w:rFonts w:ascii="Times New Roman" w:hAnsi="Times New Roman"/>
          <w:sz w:val="26"/>
          <w:szCs w:val="26"/>
        </w:rPr>
        <w:t>;</w:t>
      </w:r>
    </w:p>
    <w:p w:rsidR="00F03F42" w:rsidRPr="000D47FF" w:rsidRDefault="00F03F42" w:rsidP="00F03F42">
      <w:pPr>
        <w:numPr>
          <w:ilvl w:val="2"/>
          <w:numId w:val="1"/>
        </w:numPr>
        <w:tabs>
          <w:tab w:val="clear" w:pos="2155"/>
          <w:tab w:val="left" w:pos="540"/>
          <w:tab w:val="num" w:pos="1980"/>
        </w:tabs>
        <w:spacing w:after="0" w:line="360" w:lineRule="auto"/>
        <w:ind w:left="0" w:hanging="18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position w:val="-14"/>
          <w:sz w:val="26"/>
          <w:szCs w:val="26"/>
        </w:rPr>
        <w:object w:dxaOrig="1100" w:dyaOrig="360">
          <v:shape id="_x0000_i1050" type="#_x0000_t75" style="width:54.75pt;height:18pt" o:ole="">
            <v:imagedata r:id="rId55" o:title=""/>
          </v:shape>
          <o:OLEObject Type="Embed" ProgID="Equation.3" ShapeID="_x0000_i1050" DrawAspect="Content" ObjectID="_1519389498" r:id="rId56"/>
        </w:object>
      </w:r>
      <w:r w:rsidRPr="000D47FF">
        <w:rPr>
          <w:rFonts w:ascii="Times New Roman" w:hAnsi="Times New Roman"/>
          <w:sz w:val="26"/>
          <w:szCs w:val="26"/>
        </w:rPr>
        <w:t xml:space="preserve"> = 0,1 мг/м</w:t>
      </w:r>
      <w:r w:rsidRPr="000D47FF">
        <w:rPr>
          <w:rFonts w:ascii="Times New Roman" w:hAnsi="Times New Roman"/>
          <w:sz w:val="26"/>
          <w:szCs w:val="26"/>
          <w:vertAlign w:val="superscript"/>
        </w:rPr>
        <w:t>3</w:t>
      </w:r>
      <w:r w:rsidRPr="000D47FF">
        <w:rPr>
          <w:rFonts w:ascii="Times New Roman" w:hAnsi="Times New Roman"/>
          <w:sz w:val="26"/>
          <w:szCs w:val="26"/>
        </w:rPr>
        <w:t>;</w:t>
      </w:r>
    </w:p>
    <w:p w:rsidR="00F03F42" w:rsidRPr="000D47FF" w:rsidRDefault="00F03F42" w:rsidP="00F03F42">
      <w:pPr>
        <w:numPr>
          <w:ilvl w:val="2"/>
          <w:numId w:val="1"/>
        </w:numPr>
        <w:tabs>
          <w:tab w:val="clear" w:pos="2155"/>
          <w:tab w:val="left" w:pos="540"/>
          <w:tab w:val="num" w:pos="1980"/>
        </w:tabs>
        <w:spacing w:after="0" w:line="360" w:lineRule="auto"/>
        <w:ind w:left="0" w:hanging="18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position w:val="-14"/>
          <w:sz w:val="26"/>
          <w:szCs w:val="26"/>
        </w:rPr>
        <w:object w:dxaOrig="760" w:dyaOrig="360">
          <v:shape id="_x0000_i1051" type="#_x0000_t75" style="width:38.25pt;height:18pt" o:ole="">
            <v:imagedata r:id="rId57" o:title=""/>
          </v:shape>
          <o:OLEObject Type="Embed" ProgID="Equation.3" ShapeID="_x0000_i1051" DrawAspect="Content" ObjectID="_1519389499" r:id="rId58"/>
        </w:object>
      </w:r>
      <w:r w:rsidRPr="000D47FF">
        <w:rPr>
          <w:rFonts w:ascii="Times New Roman" w:hAnsi="Times New Roman"/>
          <w:sz w:val="26"/>
          <w:szCs w:val="26"/>
        </w:rPr>
        <w:t>(лак АК-113) = 6 мг/м</w:t>
      </w:r>
      <w:r w:rsidRPr="000D47FF">
        <w:rPr>
          <w:rFonts w:ascii="Times New Roman" w:hAnsi="Times New Roman"/>
          <w:sz w:val="26"/>
          <w:szCs w:val="26"/>
          <w:vertAlign w:val="superscript"/>
        </w:rPr>
        <w:t>3</w:t>
      </w:r>
      <w:r w:rsidRPr="000D47FF">
        <w:rPr>
          <w:rFonts w:ascii="Times New Roman" w:hAnsi="Times New Roman"/>
          <w:sz w:val="26"/>
          <w:szCs w:val="26"/>
        </w:rPr>
        <w:t>;</w:t>
      </w:r>
    </w:p>
    <w:p w:rsidR="00F03F42" w:rsidRPr="000D47FF" w:rsidRDefault="00F03F42" w:rsidP="00F03F42">
      <w:pPr>
        <w:numPr>
          <w:ilvl w:val="2"/>
          <w:numId w:val="1"/>
        </w:numPr>
        <w:tabs>
          <w:tab w:val="clear" w:pos="2155"/>
          <w:tab w:val="left" w:pos="540"/>
          <w:tab w:val="num" w:pos="1980"/>
        </w:tabs>
        <w:spacing w:after="0" w:line="360" w:lineRule="auto"/>
        <w:ind w:left="0" w:hanging="18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position w:val="-14"/>
          <w:sz w:val="26"/>
          <w:szCs w:val="26"/>
        </w:rPr>
        <w:object w:dxaOrig="1740" w:dyaOrig="360">
          <v:shape id="_x0000_i1052" type="#_x0000_t75" style="width:87pt;height:18pt" o:ole="">
            <v:imagedata r:id="rId59" o:title=""/>
          </v:shape>
          <o:OLEObject Type="Embed" ProgID="Equation.3" ShapeID="_x0000_i1052" DrawAspect="Content" ObjectID="_1519389500" r:id="rId60"/>
        </w:object>
      </w:r>
      <w:r w:rsidRPr="000D47FF">
        <w:rPr>
          <w:rFonts w:ascii="Times New Roman" w:hAnsi="Times New Roman"/>
          <w:sz w:val="26"/>
          <w:szCs w:val="26"/>
        </w:rPr>
        <w:t xml:space="preserve"> = 1000 мг/м</w:t>
      </w:r>
      <w:r w:rsidRPr="000D47FF">
        <w:rPr>
          <w:rFonts w:ascii="Times New Roman" w:hAnsi="Times New Roman"/>
          <w:sz w:val="26"/>
          <w:szCs w:val="26"/>
          <w:vertAlign w:val="superscript"/>
        </w:rPr>
        <w:t>3</w:t>
      </w:r>
      <w:r w:rsidRPr="000D47FF">
        <w:rPr>
          <w:rFonts w:ascii="Times New Roman" w:hAnsi="Times New Roman"/>
          <w:sz w:val="26"/>
          <w:szCs w:val="26"/>
        </w:rPr>
        <w:t>;</w:t>
      </w:r>
    </w:p>
    <w:p w:rsidR="00F03F42" w:rsidRPr="000D47FF" w:rsidRDefault="00F03F42" w:rsidP="00F03F42">
      <w:pPr>
        <w:numPr>
          <w:ilvl w:val="2"/>
          <w:numId w:val="1"/>
        </w:numPr>
        <w:tabs>
          <w:tab w:val="clear" w:pos="2155"/>
          <w:tab w:val="left" w:pos="540"/>
          <w:tab w:val="num" w:pos="1980"/>
        </w:tabs>
        <w:spacing w:after="0" w:line="360" w:lineRule="auto"/>
        <w:ind w:left="0" w:hanging="18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position w:val="-14"/>
          <w:sz w:val="26"/>
          <w:szCs w:val="26"/>
        </w:rPr>
        <w:object w:dxaOrig="760" w:dyaOrig="360">
          <v:shape id="_x0000_i1053" type="#_x0000_t75" style="width:38.25pt;height:18pt" o:ole="">
            <v:imagedata r:id="rId61" o:title=""/>
          </v:shape>
          <o:OLEObject Type="Embed" ProgID="Equation.3" ShapeID="_x0000_i1053" DrawAspect="Content" ObjectID="_1519389501" r:id="rId62"/>
        </w:object>
      </w:r>
      <w:r w:rsidRPr="000D47FF">
        <w:rPr>
          <w:rFonts w:ascii="Times New Roman" w:hAnsi="Times New Roman"/>
          <w:sz w:val="26"/>
          <w:szCs w:val="26"/>
        </w:rPr>
        <w:t>(бензин) = 100 мг/м</w:t>
      </w:r>
      <w:r w:rsidRPr="000D47FF">
        <w:rPr>
          <w:rFonts w:ascii="Times New Roman" w:hAnsi="Times New Roman"/>
          <w:sz w:val="26"/>
          <w:szCs w:val="26"/>
          <w:vertAlign w:val="superscript"/>
        </w:rPr>
        <w:t>3</w:t>
      </w:r>
      <w:r w:rsidRPr="000D47FF">
        <w:rPr>
          <w:rFonts w:ascii="Times New Roman" w:hAnsi="Times New Roman"/>
          <w:sz w:val="26"/>
          <w:szCs w:val="26"/>
        </w:rPr>
        <w:t>.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Согласно ГОСТ 12.1.038 - 82, ток промышленной частоты 50 Гц:</w:t>
      </w:r>
    </w:p>
    <w:p w:rsidR="00F03F42" w:rsidRPr="000D47FF" w:rsidRDefault="00F03F42" w:rsidP="00F03F42">
      <w:pPr>
        <w:numPr>
          <w:ilvl w:val="2"/>
          <w:numId w:val="1"/>
        </w:numPr>
        <w:tabs>
          <w:tab w:val="clear" w:pos="2155"/>
          <w:tab w:val="left" w:pos="540"/>
          <w:tab w:val="num" w:pos="1980"/>
        </w:tabs>
        <w:spacing w:after="0" w:line="360" w:lineRule="auto"/>
        <w:ind w:left="0" w:hanging="18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0,5…1,5 мА - пороговый ощутимый;</w:t>
      </w:r>
    </w:p>
    <w:p w:rsidR="00F03F42" w:rsidRPr="000D47FF" w:rsidRDefault="00F03F42" w:rsidP="00F03F42">
      <w:pPr>
        <w:numPr>
          <w:ilvl w:val="2"/>
          <w:numId w:val="1"/>
        </w:numPr>
        <w:tabs>
          <w:tab w:val="clear" w:pos="2155"/>
          <w:tab w:val="left" w:pos="540"/>
          <w:tab w:val="num" w:pos="1980"/>
        </w:tabs>
        <w:spacing w:after="0" w:line="360" w:lineRule="auto"/>
        <w:ind w:left="0" w:hanging="18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10…15 мА - пороговый </w:t>
      </w:r>
      <w:proofErr w:type="spellStart"/>
      <w:r w:rsidRPr="000D47FF">
        <w:rPr>
          <w:rFonts w:ascii="Times New Roman" w:hAnsi="Times New Roman"/>
          <w:sz w:val="26"/>
          <w:szCs w:val="26"/>
        </w:rPr>
        <w:t>неотпускающий</w:t>
      </w:r>
      <w:proofErr w:type="spellEnd"/>
      <w:r w:rsidRPr="000D47FF">
        <w:rPr>
          <w:rFonts w:ascii="Times New Roman" w:hAnsi="Times New Roman"/>
          <w:sz w:val="26"/>
          <w:szCs w:val="26"/>
        </w:rPr>
        <w:t>;</w:t>
      </w:r>
    </w:p>
    <w:p w:rsidR="00F03F42" w:rsidRPr="000D47FF" w:rsidRDefault="00F03F42" w:rsidP="00F03F42">
      <w:pPr>
        <w:numPr>
          <w:ilvl w:val="2"/>
          <w:numId w:val="1"/>
        </w:numPr>
        <w:tabs>
          <w:tab w:val="clear" w:pos="2155"/>
          <w:tab w:val="left" w:pos="540"/>
          <w:tab w:val="num" w:pos="1980"/>
        </w:tabs>
        <w:spacing w:after="0" w:line="360" w:lineRule="auto"/>
        <w:ind w:left="0" w:hanging="18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100 мА - смертельно опасный.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Согласно ГОСТ 12.1.004-91, допустимый уровень пожарной опасности для людей должен быть не более </w:t>
      </w:r>
      <w:r w:rsidRPr="000D47FF">
        <w:rPr>
          <w:rFonts w:ascii="Times New Roman" w:hAnsi="Times New Roman"/>
          <w:position w:val="-6"/>
          <w:sz w:val="26"/>
          <w:szCs w:val="26"/>
        </w:rPr>
        <w:object w:dxaOrig="460" w:dyaOrig="340">
          <v:shape id="_x0000_i1054" type="#_x0000_t75" style="width:23.25pt;height:17.25pt" o:ole="">
            <v:imagedata r:id="rId63" o:title=""/>
          </v:shape>
          <o:OLEObject Type="Embed" ProgID="Equation.3" ShapeID="_x0000_i1054" DrawAspect="Content" ObjectID="_1519389502" r:id="rId64"/>
        </w:object>
      </w:r>
      <w:r w:rsidRPr="000D47FF">
        <w:rPr>
          <w:rFonts w:ascii="Times New Roman" w:hAnsi="Times New Roman"/>
          <w:sz w:val="26"/>
          <w:szCs w:val="26"/>
        </w:rPr>
        <w:t xml:space="preserve"> воздействия опасных факторов пожара, превышающих допустимые значения в год, в расчете на человека (открытое пламя, повышенная температура, токсические продукты горения и термического разложения, пониженная концентрация кислорода и т.д.).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Согласно ГОСТ 12.1.003-83, уровень шума на участках точной сборки не должен превышать 65 ДБ.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lastRenderedPageBreak/>
        <w:t xml:space="preserve">Согласно </w:t>
      </w:r>
      <w:proofErr w:type="spellStart"/>
      <w:r w:rsidRPr="000D47FF">
        <w:rPr>
          <w:rFonts w:ascii="Times New Roman" w:hAnsi="Times New Roman"/>
          <w:sz w:val="26"/>
          <w:szCs w:val="26"/>
        </w:rPr>
        <w:t>СНиП</w:t>
      </w:r>
      <w:proofErr w:type="spellEnd"/>
      <w:r w:rsidRPr="000D47FF">
        <w:rPr>
          <w:rFonts w:ascii="Times New Roman" w:hAnsi="Times New Roman"/>
          <w:sz w:val="26"/>
          <w:szCs w:val="26"/>
        </w:rPr>
        <w:t xml:space="preserve"> 23-05-95, для большей контрастности поверхности, регулируемой и регулировочной аппаратуры при светлом или темном фоне, а также для выполнения работ высокой точности, наименьший уровень освещения должен быть равен:</w:t>
      </w:r>
    </w:p>
    <w:p w:rsidR="00F03F42" w:rsidRPr="000D47FF" w:rsidRDefault="00F03F42" w:rsidP="00F03F42">
      <w:pPr>
        <w:numPr>
          <w:ilvl w:val="2"/>
          <w:numId w:val="1"/>
        </w:numPr>
        <w:tabs>
          <w:tab w:val="clear" w:pos="2155"/>
          <w:tab w:val="left" w:pos="540"/>
          <w:tab w:val="num" w:pos="1980"/>
        </w:tabs>
        <w:spacing w:after="0" w:line="360" w:lineRule="auto"/>
        <w:ind w:left="0" w:hanging="18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При искусственном освещении: 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position w:val="-10"/>
          <w:sz w:val="26"/>
          <w:szCs w:val="26"/>
        </w:rPr>
        <w:object w:dxaOrig="300" w:dyaOrig="320">
          <v:shape id="_x0000_i1055" type="#_x0000_t75" style="width:15pt;height:15.75pt" o:ole="">
            <v:imagedata r:id="rId65" o:title=""/>
          </v:shape>
          <o:OLEObject Type="Embed" ProgID="Equation.3" ShapeID="_x0000_i1055" DrawAspect="Content" ObjectID="_1519389503" r:id="rId66"/>
        </w:object>
      </w:r>
      <w:r w:rsidRPr="000D47FF">
        <w:rPr>
          <w:rFonts w:ascii="Times New Roman" w:hAnsi="Times New Roman"/>
          <w:sz w:val="26"/>
          <w:szCs w:val="26"/>
        </w:rPr>
        <w:t xml:space="preserve"> = 150 лк (при общем освещении);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position w:val="-10"/>
          <w:sz w:val="26"/>
          <w:szCs w:val="26"/>
        </w:rPr>
        <w:object w:dxaOrig="300" w:dyaOrig="320">
          <v:shape id="_x0000_i1056" type="#_x0000_t75" style="width:15pt;height:15.75pt" o:ole="">
            <v:imagedata r:id="rId67" o:title=""/>
          </v:shape>
          <o:OLEObject Type="Embed" ProgID="Equation.3" ShapeID="_x0000_i1056" DrawAspect="Content" ObjectID="_1519389504" r:id="rId68"/>
        </w:object>
      </w:r>
      <w:r w:rsidRPr="000D47FF">
        <w:rPr>
          <w:rFonts w:ascii="Times New Roman" w:hAnsi="Times New Roman"/>
          <w:sz w:val="26"/>
          <w:szCs w:val="26"/>
        </w:rPr>
        <w:t xml:space="preserve"> = 500 лк (при комбинированном освещении).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clear" w:pos="2155"/>
          <w:tab w:val="left" w:pos="540"/>
          <w:tab w:val="num" w:pos="1980"/>
        </w:tabs>
        <w:spacing w:after="0" w:line="360" w:lineRule="auto"/>
        <w:ind w:left="0" w:hanging="18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Так как в ЧПП класса 100000 допускается использование естественного освещения, то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position w:val="-10"/>
          <w:sz w:val="26"/>
          <w:szCs w:val="26"/>
        </w:rPr>
        <w:object w:dxaOrig="260" w:dyaOrig="320">
          <v:shape id="_x0000_i1057" type="#_x0000_t75" style="width:12.75pt;height:15.75pt" o:ole="">
            <v:imagedata r:id="rId69" o:title=""/>
          </v:shape>
          <o:OLEObject Type="Embed" ProgID="Equation.3" ShapeID="_x0000_i1057" DrawAspect="Content" ObjectID="_1519389505" r:id="rId70"/>
        </w:object>
      </w:r>
      <w:r w:rsidRPr="000D47FF">
        <w:rPr>
          <w:rFonts w:ascii="Times New Roman" w:hAnsi="Times New Roman"/>
          <w:sz w:val="26"/>
          <w:szCs w:val="26"/>
        </w:rPr>
        <w:t xml:space="preserve"> = 1,6/2,0 (при боковом освещении).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position w:val="-10"/>
          <w:sz w:val="26"/>
          <w:szCs w:val="26"/>
        </w:rPr>
        <w:object w:dxaOrig="260" w:dyaOrig="320">
          <v:shape id="_x0000_i1058" type="#_x0000_t75" style="width:12.75pt;height:15.75pt" o:ole="">
            <v:imagedata r:id="rId71" o:title=""/>
          </v:shape>
          <o:OLEObject Type="Embed" ProgID="Equation.3" ShapeID="_x0000_i1058" DrawAspect="Content" ObjectID="_1519389506" r:id="rId72"/>
        </w:object>
      </w:r>
      <w:r w:rsidRPr="000D47FF">
        <w:rPr>
          <w:rFonts w:ascii="Times New Roman" w:hAnsi="Times New Roman"/>
          <w:sz w:val="26"/>
          <w:szCs w:val="26"/>
        </w:rPr>
        <w:t xml:space="preserve"> = 5 (при верхнем или комбинированном освещении).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clear" w:pos="2155"/>
          <w:tab w:val="left" w:pos="540"/>
          <w:tab w:val="num" w:pos="1980"/>
        </w:tabs>
        <w:spacing w:after="0" w:line="360" w:lineRule="auto"/>
        <w:ind w:left="0" w:hanging="18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При совмещенном освещении: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position w:val="-10"/>
          <w:sz w:val="26"/>
          <w:szCs w:val="26"/>
        </w:rPr>
        <w:object w:dxaOrig="260" w:dyaOrig="320">
          <v:shape id="_x0000_i1059" type="#_x0000_t75" style="width:12.75pt;height:15.75pt" o:ole="">
            <v:imagedata r:id="rId73" o:title=""/>
          </v:shape>
          <o:OLEObject Type="Embed" ProgID="Equation.3" ShapeID="_x0000_i1059" DrawAspect="Content" ObjectID="_1519389507" r:id="rId74"/>
        </w:object>
      </w:r>
      <w:r w:rsidRPr="000D47FF">
        <w:rPr>
          <w:rFonts w:ascii="Times New Roman" w:hAnsi="Times New Roman"/>
          <w:sz w:val="26"/>
          <w:szCs w:val="26"/>
        </w:rPr>
        <w:t xml:space="preserve"> = 0,7-1,2 (при боковом освещении);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position w:val="-10"/>
          <w:sz w:val="26"/>
          <w:szCs w:val="26"/>
        </w:rPr>
        <w:object w:dxaOrig="260" w:dyaOrig="320">
          <v:shape id="_x0000_i1060" type="#_x0000_t75" style="width:12.75pt;height:15.75pt" o:ole="">
            <v:imagedata r:id="rId73" o:title=""/>
          </v:shape>
          <o:OLEObject Type="Embed" ProgID="Equation.3" ShapeID="_x0000_i1060" DrawAspect="Content" ObjectID="_1519389508" r:id="rId75"/>
        </w:object>
      </w:r>
      <w:r w:rsidRPr="000D47FF">
        <w:rPr>
          <w:rFonts w:ascii="Times New Roman" w:hAnsi="Times New Roman"/>
          <w:sz w:val="26"/>
          <w:szCs w:val="26"/>
        </w:rPr>
        <w:t xml:space="preserve"> = 2-3 (при верхнем или комбинированном освещении).</w:t>
      </w:r>
    </w:p>
    <w:p w:rsidR="00F03F42" w:rsidRPr="000D47FF" w:rsidRDefault="00F03F42" w:rsidP="00F03F42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  <w:r w:rsidRPr="000D47FF">
        <w:rPr>
          <w:rFonts w:ascii="Times New Roman" w:hAnsi="Times New Roman"/>
          <w:bCs/>
          <w:i/>
          <w:sz w:val="26"/>
          <w:szCs w:val="26"/>
        </w:rPr>
        <w:t xml:space="preserve">Общая оценка условий жизнедеятельности или труда </w:t>
      </w:r>
    </w:p>
    <w:p w:rsidR="00F03F42" w:rsidRPr="000D47FF" w:rsidRDefault="00F03F42" w:rsidP="00F03F42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0D47FF">
        <w:rPr>
          <w:rFonts w:ascii="Times New Roman" w:hAnsi="Times New Roman"/>
          <w:b/>
          <w:bCs/>
          <w:sz w:val="26"/>
          <w:szCs w:val="26"/>
        </w:rPr>
        <w:tab/>
      </w:r>
      <w:r w:rsidRPr="000D47FF">
        <w:rPr>
          <w:rFonts w:ascii="Times New Roman" w:hAnsi="Times New Roman"/>
          <w:b/>
          <w:bCs/>
          <w:sz w:val="26"/>
          <w:szCs w:val="26"/>
        </w:rPr>
        <w:tab/>
      </w:r>
      <w:r w:rsidRPr="000D47FF">
        <w:rPr>
          <w:rFonts w:ascii="Times New Roman" w:hAnsi="Times New Roman"/>
          <w:sz w:val="26"/>
          <w:szCs w:val="26"/>
        </w:rPr>
        <w:t xml:space="preserve">(в соответствии с руководством </w:t>
      </w:r>
      <w:proofErr w:type="gramStart"/>
      <w:r w:rsidRPr="000D47FF">
        <w:rPr>
          <w:rFonts w:ascii="Times New Roman" w:hAnsi="Times New Roman"/>
          <w:sz w:val="26"/>
          <w:szCs w:val="26"/>
        </w:rPr>
        <w:t>Р</w:t>
      </w:r>
      <w:proofErr w:type="gramEnd"/>
      <w:r w:rsidRPr="000D47FF">
        <w:rPr>
          <w:rFonts w:ascii="Times New Roman" w:hAnsi="Times New Roman"/>
          <w:sz w:val="26"/>
          <w:szCs w:val="26"/>
        </w:rPr>
        <w:t xml:space="preserve"> 2.2.2006-05).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Оценка категории тяжести и напряженности труда: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По тяжести труда оцениваем труд регулировщика </w:t>
      </w:r>
      <w:proofErr w:type="spellStart"/>
      <w:r w:rsidRPr="000D47FF">
        <w:rPr>
          <w:rFonts w:ascii="Times New Roman" w:hAnsi="Times New Roman"/>
          <w:sz w:val="26"/>
          <w:szCs w:val="26"/>
        </w:rPr>
        <w:t>СВЧ-аппаратуры</w:t>
      </w:r>
      <w:proofErr w:type="spellEnd"/>
      <w:r w:rsidRPr="000D47FF">
        <w:rPr>
          <w:rFonts w:ascii="Times New Roman" w:hAnsi="Times New Roman"/>
          <w:sz w:val="26"/>
          <w:szCs w:val="26"/>
        </w:rPr>
        <w:t xml:space="preserve"> как оптимальный (работы производятся  сидя, не требуют систематического физического напряжения, поднятия и переноски тяжестей).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По напряженности проводим оценку по 22 показателям (</w:t>
      </w:r>
      <w:proofErr w:type="gramStart"/>
      <w:r w:rsidRPr="000D47FF">
        <w:rPr>
          <w:rFonts w:ascii="Times New Roman" w:hAnsi="Times New Roman"/>
          <w:sz w:val="26"/>
          <w:szCs w:val="26"/>
        </w:rPr>
        <w:t>см</w:t>
      </w:r>
      <w:proofErr w:type="gramEnd"/>
      <w:r w:rsidRPr="000D47FF">
        <w:rPr>
          <w:rFonts w:ascii="Times New Roman" w:hAnsi="Times New Roman"/>
          <w:sz w:val="26"/>
          <w:szCs w:val="26"/>
        </w:rPr>
        <w:t xml:space="preserve">. таблицу 1.5) и заносим результаты в Протокол 2П. По напряженности труда оцениваем труд регулировщика </w:t>
      </w:r>
      <w:proofErr w:type="spellStart"/>
      <w:r w:rsidRPr="000D47FF">
        <w:rPr>
          <w:rFonts w:ascii="Times New Roman" w:hAnsi="Times New Roman"/>
          <w:sz w:val="26"/>
          <w:szCs w:val="26"/>
        </w:rPr>
        <w:t>СВЧ-аппаратуры</w:t>
      </w:r>
      <w:proofErr w:type="spellEnd"/>
      <w:r w:rsidRPr="000D47FF">
        <w:rPr>
          <w:rFonts w:ascii="Times New Roman" w:hAnsi="Times New Roman"/>
          <w:sz w:val="26"/>
          <w:szCs w:val="26"/>
        </w:rPr>
        <w:t xml:space="preserve"> как допустимый, т. к. только 3 показателя отнесены к 3.1 степени вредности (т.е. менее 5), а остальные показатели имеют оценку 1-ого и 2-ого классов.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  <w:tab w:val="left" w:pos="993"/>
          <w:tab w:val="left" w:pos="1418"/>
          <w:tab w:val="left" w:pos="1560"/>
        </w:tabs>
        <w:spacing w:after="0" w:line="36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0D47FF">
        <w:rPr>
          <w:rFonts w:ascii="Times New Roman" w:hAnsi="Times New Roman"/>
          <w:bCs/>
          <w:sz w:val="26"/>
          <w:szCs w:val="26"/>
        </w:rPr>
        <w:t>Гигиеническая оценка условий труда. Выполнение пунктов 3 и 4 схемы анализа БЖД и сравнение полученных результатов показало, что фактические значения уровней вредных факторов находятся в пределах оптимальных и допустимых величин. Следовательно, условия труда соответствуют гигиеническим требованиям и относятся ко 2-му (допустимому) классу (результаты заносим в Протокол 3П).</w:t>
      </w:r>
    </w:p>
    <w:p w:rsidR="00F03F42" w:rsidRPr="000D47FF" w:rsidRDefault="00F03F42" w:rsidP="00F03F42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lastRenderedPageBreak/>
        <w:t xml:space="preserve">5.3. Общая оценка условий труда. Общую оценку условий труда устанавливаем по наиболее высокому классу и степени вредности. Оцениваем условия труда регулировщика </w:t>
      </w:r>
      <w:proofErr w:type="spellStart"/>
      <w:r w:rsidRPr="000D47FF">
        <w:rPr>
          <w:rFonts w:ascii="Times New Roman" w:hAnsi="Times New Roman"/>
          <w:sz w:val="26"/>
          <w:szCs w:val="26"/>
        </w:rPr>
        <w:t>СВЧ-аппаратуры</w:t>
      </w:r>
      <w:proofErr w:type="spellEnd"/>
      <w:r w:rsidRPr="000D47FF">
        <w:rPr>
          <w:rFonts w:ascii="Times New Roman" w:hAnsi="Times New Roman"/>
          <w:sz w:val="26"/>
          <w:szCs w:val="26"/>
        </w:rPr>
        <w:t xml:space="preserve"> как допустимые (делаем соответствующую  отметку в Протоколе 3П).</w:t>
      </w:r>
    </w:p>
    <w:p w:rsidR="00F03F42" w:rsidRPr="000D47FF" w:rsidRDefault="00F03F42" w:rsidP="00F03F42">
      <w:pPr>
        <w:tabs>
          <w:tab w:val="left" w:pos="540"/>
        </w:tabs>
        <w:spacing w:after="0" w:line="360" w:lineRule="auto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br w:type="page"/>
      </w:r>
      <w:r w:rsidRPr="000D47FF">
        <w:rPr>
          <w:rFonts w:ascii="Times New Roman" w:hAnsi="Times New Roman"/>
          <w:bCs/>
          <w:sz w:val="26"/>
          <w:szCs w:val="26"/>
        </w:rPr>
        <w:lastRenderedPageBreak/>
        <w:t xml:space="preserve"> </w:t>
      </w:r>
      <w:r w:rsidRPr="000D47FF">
        <w:rPr>
          <w:rFonts w:ascii="Times New Roman" w:hAnsi="Times New Roman"/>
          <w:b/>
          <w:bCs/>
          <w:sz w:val="26"/>
          <w:szCs w:val="26"/>
        </w:rPr>
        <w:t>Протокол 2П</w:t>
      </w:r>
    </w:p>
    <w:p w:rsidR="00F03F42" w:rsidRPr="000D47FF" w:rsidRDefault="00F03F42" w:rsidP="00F03F42">
      <w:pPr>
        <w:tabs>
          <w:tab w:val="left" w:pos="540"/>
        </w:tabs>
        <w:spacing w:after="0" w:line="360" w:lineRule="auto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0D47FF">
        <w:rPr>
          <w:rFonts w:ascii="Times New Roman" w:hAnsi="Times New Roman"/>
          <w:bCs/>
          <w:sz w:val="26"/>
          <w:szCs w:val="26"/>
        </w:rPr>
        <w:t xml:space="preserve">Оценка напряженности труда регулировщика </w:t>
      </w:r>
      <w:proofErr w:type="spellStart"/>
      <w:r w:rsidRPr="000D47FF">
        <w:rPr>
          <w:rFonts w:ascii="Times New Roman" w:hAnsi="Times New Roman"/>
          <w:bCs/>
          <w:sz w:val="26"/>
          <w:szCs w:val="26"/>
        </w:rPr>
        <w:t>СВЧ-аппаратуры</w:t>
      </w:r>
      <w:proofErr w:type="spellEnd"/>
    </w:p>
    <w:tbl>
      <w:tblPr>
        <w:tblW w:w="9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383"/>
        <w:gridCol w:w="1383"/>
        <w:gridCol w:w="1383"/>
        <w:gridCol w:w="1383"/>
        <w:gridCol w:w="1383"/>
      </w:tblGrid>
      <w:tr w:rsidR="00F03F42" w:rsidRPr="00432166" w:rsidTr="00415F53">
        <w:trPr>
          <w:cantSplit/>
        </w:trPr>
        <w:tc>
          <w:tcPr>
            <w:tcW w:w="20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69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Класс условий труда</w:t>
            </w:r>
          </w:p>
        </w:tc>
      </w:tr>
      <w:tr w:rsidR="00F03F42" w:rsidRPr="00432166" w:rsidTr="00415F53">
        <w:trPr>
          <w:cantSplit/>
        </w:trPr>
        <w:tc>
          <w:tcPr>
            <w:tcW w:w="20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</w:tr>
      <w:tr w:rsidR="00F03F42" w:rsidRPr="00432166" w:rsidTr="00415F53">
        <w:tc>
          <w:tcPr>
            <w:tcW w:w="9003" w:type="dxa"/>
            <w:gridSpan w:val="6"/>
            <w:tcBorders>
              <w:top w:val="single" w:sz="12" w:space="0" w:color="auto"/>
            </w:tcBorders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1. Интеллектуальные нагрузки</w:t>
            </w:r>
          </w:p>
        </w:tc>
      </w:tr>
      <w:tr w:rsidR="00F03F42" w:rsidRPr="00432166" w:rsidTr="00415F53">
        <w:tc>
          <w:tcPr>
            <w:tcW w:w="208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08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08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08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9003" w:type="dxa"/>
            <w:gridSpan w:val="6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2. Сенсорные нагрузки</w:t>
            </w:r>
          </w:p>
        </w:tc>
      </w:tr>
      <w:tr w:rsidR="00F03F42" w:rsidRPr="00432166" w:rsidTr="00415F53">
        <w:tc>
          <w:tcPr>
            <w:tcW w:w="208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08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08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08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08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08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2.6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08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2.7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08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2.8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9003" w:type="dxa"/>
            <w:gridSpan w:val="6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3. Эмоциональные нагрузки</w:t>
            </w:r>
          </w:p>
        </w:tc>
      </w:tr>
      <w:tr w:rsidR="00F03F42" w:rsidRPr="00432166" w:rsidTr="00415F53">
        <w:tc>
          <w:tcPr>
            <w:tcW w:w="208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08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08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9003" w:type="dxa"/>
            <w:gridSpan w:val="6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4. Монотонность нагрузок</w:t>
            </w:r>
          </w:p>
        </w:tc>
      </w:tr>
      <w:tr w:rsidR="00F03F42" w:rsidRPr="00432166" w:rsidTr="00415F53">
        <w:tc>
          <w:tcPr>
            <w:tcW w:w="208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08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08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08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4.4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9003" w:type="dxa"/>
            <w:gridSpan w:val="6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5. Режим работы</w:t>
            </w:r>
          </w:p>
        </w:tc>
      </w:tr>
      <w:tr w:rsidR="00F03F42" w:rsidRPr="00432166" w:rsidTr="00415F53">
        <w:tc>
          <w:tcPr>
            <w:tcW w:w="208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08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088" w:type="dxa"/>
            <w:tcBorders>
              <w:bottom w:val="single" w:sz="4" w:space="0" w:color="auto"/>
            </w:tcBorders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5.3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088" w:type="dxa"/>
            <w:tcBorders>
              <w:bottom w:val="single" w:sz="12" w:space="0" w:color="auto"/>
            </w:tcBorders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Количество показателей в каждом классе</w:t>
            </w:r>
          </w:p>
        </w:tc>
        <w:tc>
          <w:tcPr>
            <w:tcW w:w="1383" w:type="dxa"/>
            <w:tcBorders>
              <w:bottom w:val="single" w:sz="12" w:space="0" w:color="auto"/>
            </w:tcBorders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32166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383" w:type="dxa"/>
            <w:tcBorders>
              <w:bottom w:val="single" w:sz="12" w:space="0" w:color="auto"/>
            </w:tcBorders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32166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383" w:type="dxa"/>
            <w:tcBorders>
              <w:bottom w:val="single" w:sz="12" w:space="0" w:color="auto"/>
            </w:tcBorders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32166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383" w:type="dxa"/>
            <w:tcBorders>
              <w:bottom w:val="single" w:sz="12" w:space="0" w:color="auto"/>
            </w:tcBorders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088" w:type="dxa"/>
            <w:tcBorders>
              <w:top w:val="single" w:sz="12" w:space="0" w:color="auto"/>
            </w:tcBorders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32166">
              <w:rPr>
                <w:rFonts w:ascii="Times New Roman" w:hAnsi="Times New Roman"/>
                <w:b/>
                <w:sz w:val="26"/>
                <w:szCs w:val="26"/>
              </w:rPr>
              <w:t>Общая оценка напряженности труда</w:t>
            </w:r>
          </w:p>
        </w:tc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32166"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03F42" w:rsidRPr="000D47FF" w:rsidRDefault="00F03F42" w:rsidP="00F03F42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03F42" w:rsidRPr="000D47FF" w:rsidRDefault="00F03F42" w:rsidP="00F03F42">
      <w:pPr>
        <w:spacing w:after="0" w:line="360" w:lineRule="auto"/>
        <w:ind w:firstLine="425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br w:type="page"/>
      </w:r>
      <w:r w:rsidRPr="000D47FF">
        <w:rPr>
          <w:rFonts w:ascii="Times New Roman" w:hAnsi="Times New Roman"/>
          <w:b/>
          <w:bCs/>
          <w:sz w:val="26"/>
          <w:szCs w:val="26"/>
        </w:rPr>
        <w:lastRenderedPageBreak/>
        <w:t>Протокол 3П</w:t>
      </w:r>
    </w:p>
    <w:p w:rsidR="00F03F42" w:rsidRPr="000D47FF" w:rsidRDefault="00F03F42" w:rsidP="00F03F42">
      <w:pPr>
        <w:spacing w:after="0" w:line="360" w:lineRule="auto"/>
        <w:ind w:firstLine="425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0D47FF">
        <w:rPr>
          <w:rFonts w:ascii="Times New Roman" w:hAnsi="Times New Roman"/>
          <w:bCs/>
          <w:sz w:val="26"/>
          <w:szCs w:val="26"/>
        </w:rPr>
        <w:t xml:space="preserve">Общая оценка условий труда регулировщика </w:t>
      </w:r>
      <w:proofErr w:type="spellStart"/>
      <w:r w:rsidRPr="000D47FF">
        <w:rPr>
          <w:rFonts w:ascii="Times New Roman" w:hAnsi="Times New Roman"/>
          <w:bCs/>
          <w:sz w:val="26"/>
          <w:szCs w:val="26"/>
        </w:rPr>
        <w:t>СВЧ-аппаратуры</w:t>
      </w:r>
      <w:proofErr w:type="spellEnd"/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8"/>
        <w:gridCol w:w="1777"/>
        <w:gridCol w:w="1640"/>
        <w:gridCol w:w="541"/>
        <w:gridCol w:w="541"/>
        <w:gridCol w:w="541"/>
        <w:gridCol w:w="541"/>
        <w:gridCol w:w="1227"/>
      </w:tblGrid>
      <w:tr w:rsidR="00F03F42" w:rsidRPr="00432166" w:rsidTr="00415F53">
        <w:trPr>
          <w:cantSplit/>
        </w:trPr>
        <w:tc>
          <w:tcPr>
            <w:tcW w:w="2218" w:type="dxa"/>
            <w:vMerge w:val="restart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Факторы</w:t>
            </w:r>
          </w:p>
        </w:tc>
        <w:tc>
          <w:tcPr>
            <w:tcW w:w="6808" w:type="dxa"/>
            <w:gridSpan w:val="7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Класс условий труда</w:t>
            </w:r>
          </w:p>
        </w:tc>
      </w:tr>
      <w:tr w:rsidR="00F03F42" w:rsidRPr="00432166" w:rsidTr="00415F53">
        <w:trPr>
          <w:cantSplit/>
        </w:trPr>
        <w:tc>
          <w:tcPr>
            <w:tcW w:w="2218" w:type="dxa"/>
            <w:vMerge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Оптимальный</w:t>
            </w:r>
          </w:p>
        </w:tc>
        <w:tc>
          <w:tcPr>
            <w:tcW w:w="1640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Допустимый</w:t>
            </w:r>
          </w:p>
        </w:tc>
        <w:tc>
          <w:tcPr>
            <w:tcW w:w="2164" w:type="dxa"/>
            <w:gridSpan w:val="4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Вредный</w:t>
            </w:r>
          </w:p>
        </w:tc>
        <w:tc>
          <w:tcPr>
            <w:tcW w:w="1227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Опасный</w:t>
            </w:r>
          </w:p>
        </w:tc>
      </w:tr>
      <w:tr w:rsidR="00F03F42" w:rsidRPr="00432166" w:rsidTr="00415F53">
        <w:tc>
          <w:tcPr>
            <w:tcW w:w="221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40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1227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03F42" w:rsidRPr="00432166" w:rsidTr="00415F53">
        <w:tc>
          <w:tcPr>
            <w:tcW w:w="221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Химический</w:t>
            </w:r>
          </w:p>
        </w:tc>
        <w:tc>
          <w:tcPr>
            <w:tcW w:w="1777" w:type="dxa"/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0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7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21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Биологический</w:t>
            </w:r>
          </w:p>
        </w:tc>
        <w:tc>
          <w:tcPr>
            <w:tcW w:w="1777" w:type="dxa"/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640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7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21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Аэрозоли ПФД</w:t>
            </w:r>
          </w:p>
        </w:tc>
        <w:tc>
          <w:tcPr>
            <w:tcW w:w="1777" w:type="dxa"/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640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7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21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Акустические:</w:t>
            </w:r>
          </w:p>
        </w:tc>
        <w:tc>
          <w:tcPr>
            <w:tcW w:w="1777" w:type="dxa"/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0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7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21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Шум</w:t>
            </w:r>
          </w:p>
        </w:tc>
        <w:tc>
          <w:tcPr>
            <w:tcW w:w="1777" w:type="dxa"/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  <w:lang w:val="en-US"/>
              </w:rPr>
              <w:t>+</w:t>
            </w:r>
          </w:p>
        </w:tc>
        <w:tc>
          <w:tcPr>
            <w:tcW w:w="1640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7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21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Инфразвук</w:t>
            </w:r>
          </w:p>
        </w:tc>
        <w:tc>
          <w:tcPr>
            <w:tcW w:w="1777" w:type="dxa"/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640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7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21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 xml:space="preserve">Ультразвук </w:t>
            </w:r>
          </w:p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воздушный</w:t>
            </w:r>
          </w:p>
        </w:tc>
        <w:tc>
          <w:tcPr>
            <w:tcW w:w="1777" w:type="dxa"/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640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7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21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Вибрация общая локальная</w:t>
            </w:r>
          </w:p>
        </w:tc>
        <w:tc>
          <w:tcPr>
            <w:tcW w:w="1777" w:type="dxa"/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640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7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21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 xml:space="preserve">УЗ </w:t>
            </w:r>
            <w:proofErr w:type="gramStart"/>
            <w:r w:rsidRPr="00432166">
              <w:rPr>
                <w:rFonts w:ascii="Times New Roman" w:hAnsi="Times New Roman"/>
                <w:sz w:val="26"/>
                <w:szCs w:val="26"/>
              </w:rPr>
              <w:t>контактный</w:t>
            </w:r>
            <w:proofErr w:type="gramEnd"/>
          </w:p>
        </w:tc>
        <w:tc>
          <w:tcPr>
            <w:tcW w:w="1777" w:type="dxa"/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640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7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21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Неионизирующие излучения</w:t>
            </w:r>
          </w:p>
        </w:tc>
        <w:tc>
          <w:tcPr>
            <w:tcW w:w="1777" w:type="dxa"/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0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7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21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Ионизирующие излучения</w:t>
            </w:r>
          </w:p>
        </w:tc>
        <w:tc>
          <w:tcPr>
            <w:tcW w:w="1777" w:type="dxa"/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640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7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21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Микроклимат</w:t>
            </w:r>
          </w:p>
        </w:tc>
        <w:tc>
          <w:tcPr>
            <w:tcW w:w="1777" w:type="dxa"/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640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7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21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Освещение</w:t>
            </w:r>
          </w:p>
        </w:tc>
        <w:tc>
          <w:tcPr>
            <w:tcW w:w="1777" w:type="dxa"/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640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7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21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Тяжесть труда</w:t>
            </w:r>
          </w:p>
        </w:tc>
        <w:tc>
          <w:tcPr>
            <w:tcW w:w="1777" w:type="dxa"/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1640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7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21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Напряженность труда</w:t>
            </w:r>
          </w:p>
        </w:tc>
        <w:tc>
          <w:tcPr>
            <w:tcW w:w="1777" w:type="dxa"/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0" w:type="dxa"/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2166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7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F42" w:rsidRPr="00432166" w:rsidTr="00415F53">
        <w:tc>
          <w:tcPr>
            <w:tcW w:w="2218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32166">
              <w:rPr>
                <w:rFonts w:ascii="Times New Roman" w:hAnsi="Times New Roman"/>
                <w:b/>
                <w:sz w:val="26"/>
                <w:szCs w:val="26"/>
              </w:rPr>
              <w:t>Общая оценка условий труда</w:t>
            </w:r>
          </w:p>
        </w:tc>
        <w:tc>
          <w:tcPr>
            <w:tcW w:w="1777" w:type="dxa"/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0" w:type="dxa"/>
            <w:vAlign w:val="center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32166">
              <w:rPr>
                <w:rFonts w:ascii="Times New Roman" w:hAnsi="Times New Roman"/>
                <w:b/>
                <w:sz w:val="26"/>
                <w:szCs w:val="26"/>
              </w:rPr>
              <w:t>+</w:t>
            </w: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7" w:type="dxa"/>
          </w:tcPr>
          <w:p w:rsidR="00F03F42" w:rsidRPr="00432166" w:rsidRDefault="00F03F42" w:rsidP="00415F53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03F42" w:rsidRPr="000D47FF" w:rsidRDefault="00F03F42" w:rsidP="00F03F42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03F42" w:rsidRPr="000D47FF" w:rsidRDefault="00F03F42" w:rsidP="00F03F42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bCs/>
          <w:i/>
          <w:sz w:val="26"/>
          <w:szCs w:val="26"/>
        </w:rPr>
        <w:t>Выбор принципов и методов (А, Б, В, Г), разработка мероприятий, выбор и расчет средств защиты работающих от опасных и вредных факторов</w:t>
      </w:r>
      <w:r w:rsidRPr="000D47FF">
        <w:rPr>
          <w:rFonts w:ascii="Times New Roman" w:hAnsi="Times New Roman"/>
          <w:sz w:val="26"/>
          <w:szCs w:val="26"/>
        </w:rPr>
        <w:t xml:space="preserve"> (согласно составленному перечню, </w:t>
      </w:r>
      <w:proofErr w:type="gramStart"/>
      <w:r w:rsidRPr="000D47FF">
        <w:rPr>
          <w:rFonts w:ascii="Times New Roman" w:hAnsi="Times New Roman"/>
          <w:sz w:val="26"/>
          <w:szCs w:val="26"/>
        </w:rPr>
        <w:t>см</w:t>
      </w:r>
      <w:proofErr w:type="gramEnd"/>
      <w:r w:rsidRPr="000D47FF">
        <w:rPr>
          <w:rFonts w:ascii="Times New Roman" w:hAnsi="Times New Roman"/>
          <w:sz w:val="26"/>
          <w:szCs w:val="26"/>
        </w:rPr>
        <w:t>.п.2):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Для защиты регулировщика </w:t>
      </w:r>
      <w:proofErr w:type="spellStart"/>
      <w:r w:rsidRPr="000D47FF">
        <w:rPr>
          <w:rFonts w:ascii="Times New Roman" w:hAnsi="Times New Roman"/>
          <w:sz w:val="26"/>
          <w:szCs w:val="26"/>
        </w:rPr>
        <w:t>СВЧ-аппаратуры</w:t>
      </w:r>
      <w:proofErr w:type="spellEnd"/>
      <w:r w:rsidRPr="000D47FF">
        <w:rPr>
          <w:rFonts w:ascii="Times New Roman" w:hAnsi="Times New Roman"/>
          <w:sz w:val="26"/>
          <w:szCs w:val="26"/>
        </w:rPr>
        <w:t xml:space="preserve"> от вредных и опасных факторов необходимо воспользоваться Г методом (комбинация мероприятий</w:t>
      </w:r>
      <w:proofErr w:type="gramStart"/>
      <w:r w:rsidRPr="000D47FF">
        <w:rPr>
          <w:rFonts w:ascii="Times New Roman" w:hAnsi="Times New Roman"/>
          <w:sz w:val="26"/>
          <w:szCs w:val="26"/>
        </w:rPr>
        <w:t xml:space="preserve"> Б</w:t>
      </w:r>
      <w:proofErr w:type="gramEnd"/>
      <w:r w:rsidRPr="000D47FF">
        <w:rPr>
          <w:rFonts w:ascii="Times New Roman" w:hAnsi="Times New Roman"/>
          <w:sz w:val="26"/>
          <w:szCs w:val="26"/>
        </w:rPr>
        <w:t xml:space="preserve"> и В методов);</w:t>
      </w:r>
    </w:p>
    <w:p w:rsidR="00F03F42" w:rsidRPr="000D47FF" w:rsidRDefault="00F03F42" w:rsidP="00F03F42">
      <w:pPr>
        <w:numPr>
          <w:ilvl w:val="1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Принципы улучшения условий труда перечислим по группам:</w:t>
      </w:r>
    </w:p>
    <w:p w:rsidR="00F03F42" w:rsidRPr="000D47FF" w:rsidRDefault="00F03F42" w:rsidP="00F03F42">
      <w:pPr>
        <w:numPr>
          <w:ilvl w:val="2"/>
          <w:numId w:val="1"/>
        </w:numPr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Технические: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Производственное помещение должно быть оборудовано системами кондиционирования и </w:t>
      </w:r>
      <w:proofErr w:type="spellStart"/>
      <w:r w:rsidRPr="000D47FF">
        <w:rPr>
          <w:rFonts w:ascii="Times New Roman" w:hAnsi="Times New Roman"/>
          <w:sz w:val="26"/>
          <w:szCs w:val="26"/>
        </w:rPr>
        <w:t>обеспыливания</w:t>
      </w:r>
      <w:proofErr w:type="spellEnd"/>
      <w:r w:rsidRPr="000D47FF">
        <w:rPr>
          <w:rFonts w:ascii="Times New Roman" w:hAnsi="Times New Roman"/>
          <w:sz w:val="26"/>
          <w:szCs w:val="26"/>
        </w:rPr>
        <w:t xml:space="preserve"> воздуха (кратность воздухообмена - 10 объемов в час по схеме «сверху - вниз»).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lastRenderedPageBreak/>
        <w:t>Очистка воздуха, подаваемого в помещение, должна быть с 2-х ступенчатой фильтрацией: 1 ступень на входе в кондиционер (применяются сухие пористые рулонные, ячейковые и электрические фильтры); 2 ступень - непосредственно перед воздухораздаточными устройствами производственного помещения.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Необходимо обеспечить герметизацию производственного помещения на </w:t>
      </w:r>
      <w:proofErr w:type="spellStart"/>
      <w:r w:rsidRPr="000D47FF">
        <w:rPr>
          <w:rFonts w:ascii="Times New Roman" w:hAnsi="Times New Roman"/>
          <w:sz w:val="26"/>
          <w:szCs w:val="26"/>
        </w:rPr>
        <w:t>воздухопыленепроницаемость</w:t>
      </w:r>
      <w:proofErr w:type="spellEnd"/>
      <w:r w:rsidRPr="000D47FF">
        <w:rPr>
          <w:rFonts w:ascii="Times New Roman" w:hAnsi="Times New Roman"/>
          <w:sz w:val="26"/>
          <w:szCs w:val="26"/>
        </w:rPr>
        <w:t xml:space="preserve">, максимальную защиту от теплопоступлений летом и </w:t>
      </w:r>
      <w:proofErr w:type="spellStart"/>
      <w:r w:rsidRPr="000D47FF">
        <w:rPr>
          <w:rFonts w:ascii="Times New Roman" w:hAnsi="Times New Roman"/>
          <w:sz w:val="26"/>
          <w:szCs w:val="26"/>
        </w:rPr>
        <w:t>теплопотерь</w:t>
      </w:r>
      <w:proofErr w:type="spellEnd"/>
      <w:r w:rsidRPr="000D47FF">
        <w:rPr>
          <w:rFonts w:ascii="Times New Roman" w:hAnsi="Times New Roman"/>
          <w:sz w:val="26"/>
          <w:szCs w:val="26"/>
        </w:rPr>
        <w:t xml:space="preserve"> зимой.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Необходимо обеспечить избыточное давление отфильтрованного кондиционированного воздуха относительно соседних помещений, не менее 20 Па, устройство скрытых </w:t>
      </w:r>
      <w:proofErr w:type="spellStart"/>
      <w:r w:rsidRPr="000D47FF">
        <w:rPr>
          <w:rFonts w:ascii="Times New Roman" w:hAnsi="Times New Roman"/>
          <w:sz w:val="26"/>
          <w:szCs w:val="26"/>
        </w:rPr>
        <w:t>промпроводок</w:t>
      </w:r>
      <w:proofErr w:type="spellEnd"/>
      <w:r w:rsidRPr="000D47FF">
        <w:rPr>
          <w:rFonts w:ascii="Times New Roman" w:hAnsi="Times New Roman"/>
          <w:sz w:val="26"/>
          <w:szCs w:val="26"/>
        </w:rPr>
        <w:t xml:space="preserve"> и специальную внутреннюю отделку помещений из </w:t>
      </w:r>
      <w:proofErr w:type="spellStart"/>
      <w:r w:rsidRPr="000D47FF">
        <w:rPr>
          <w:rFonts w:ascii="Times New Roman" w:hAnsi="Times New Roman"/>
          <w:sz w:val="26"/>
          <w:szCs w:val="26"/>
        </w:rPr>
        <w:t>непылящих</w:t>
      </w:r>
      <w:proofErr w:type="spellEnd"/>
      <w:r w:rsidRPr="000D47FF">
        <w:rPr>
          <w:rFonts w:ascii="Times New Roman" w:hAnsi="Times New Roman"/>
          <w:sz w:val="26"/>
          <w:szCs w:val="26"/>
        </w:rPr>
        <w:t xml:space="preserve"> пыленепроницаемых и пылеотталкивающих материалов.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Запрещается производить в ЧПП ручную пайку паяльниками без местных отсосов, обеспечивающих полное удаление аэрозоли из зоны пайки.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Системы вентиляции и кондиционирования воздуха должны быть оборудованы </w:t>
      </w:r>
      <w:proofErr w:type="spellStart"/>
      <w:r w:rsidRPr="000D47FF">
        <w:rPr>
          <w:rFonts w:ascii="Times New Roman" w:hAnsi="Times New Roman"/>
          <w:sz w:val="26"/>
          <w:szCs w:val="26"/>
        </w:rPr>
        <w:t>звук</w:t>
      </w:r>
      <w:proofErr w:type="gramStart"/>
      <w:r w:rsidRPr="000D47FF">
        <w:rPr>
          <w:rFonts w:ascii="Times New Roman" w:hAnsi="Times New Roman"/>
          <w:sz w:val="26"/>
          <w:szCs w:val="26"/>
        </w:rPr>
        <w:t>о</w:t>
      </w:r>
      <w:proofErr w:type="spellEnd"/>
      <w:r w:rsidRPr="000D47FF">
        <w:rPr>
          <w:rFonts w:ascii="Times New Roman" w:hAnsi="Times New Roman"/>
          <w:sz w:val="26"/>
          <w:szCs w:val="26"/>
        </w:rPr>
        <w:t>-</w:t>
      </w:r>
      <w:proofErr w:type="gramEnd"/>
      <w:r w:rsidRPr="000D47FF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0D47FF">
        <w:rPr>
          <w:rFonts w:ascii="Times New Roman" w:hAnsi="Times New Roman"/>
          <w:sz w:val="26"/>
          <w:szCs w:val="26"/>
        </w:rPr>
        <w:t>вибропоглощающими</w:t>
      </w:r>
      <w:proofErr w:type="spellEnd"/>
      <w:r w:rsidRPr="000D47FF">
        <w:rPr>
          <w:rFonts w:ascii="Times New Roman" w:hAnsi="Times New Roman"/>
          <w:sz w:val="26"/>
          <w:szCs w:val="26"/>
        </w:rPr>
        <w:t xml:space="preserve"> устройствами.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 Настройку и регулировку следует проводить в экранированных комнатах с применением </w:t>
      </w:r>
      <w:proofErr w:type="gramStart"/>
      <w:r w:rsidRPr="000D47FF">
        <w:rPr>
          <w:rFonts w:ascii="Times New Roman" w:hAnsi="Times New Roman"/>
          <w:sz w:val="26"/>
          <w:szCs w:val="26"/>
        </w:rPr>
        <w:t>СИЗ</w:t>
      </w:r>
      <w:proofErr w:type="gramEnd"/>
      <w:r w:rsidRPr="000D47FF">
        <w:rPr>
          <w:rFonts w:ascii="Times New Roman" w:hAnsi="Times New Roman"/>
          <w:sz w:val="26"/>
          <w:szCs w:val="26"/>
        </w:rPr>
        <w:t xml:space="preserve"> (защитные очки и спецодежда из радиозащитной ткани).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Все электрооборудование напряжением более 36</w:t>
      </w:r>
      <w:proofErr w:type="gramStart"/>
      <w:r w:rsidRPr="000D47FF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0D47FF">
        <w:rPr>
          <w:rFonts w:ascii="Times New Roman" w:hAnsi="Times New Roman"/>
          <w:sz w:val="26"/>
          <w:szCs w:val="26"/>
        </w:rPr>
        <w:t xml:space="preserve"> должно быть заземлено, общие сопротивления заземленных проводов и защитного контура заземления предприятия не должно превышать 4 Ом.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Непрерывный отвод зарядов с.э. (статического электричества) с тела человека обеспечивается контактом обуви с полом, при этом нижний предел электрического сопротивления обуви должен составлять  </w:t>
      </w:r>
      <w:r w:rsidRPr="000D47FF">
        <w:rPr>
          <w:rFonts w:ascii="Times New Roman" w:hAnsi="Times New Roman"/>
          <w:position w:val="-6"/>
          <w:sz w:val="26"/>
          <w:szCs w:val="26"/>
        </w:rPr>
        <w:object w:dxaOrig="360" w:dyaOrig="340">
          <v:shape id="_x0000_i1061" type="#_x0000_t75" style="width:18pt;height:17.25pt" o:ole="">
            <v:imagedata r:id="rId76" o:title=""/>
          </v:shape>
          <o:OLEObject Type="Embed" ProgID="Equation.3" ShapeID="_x0000_i1061" DrawAspect="Content" ObjectID="_1519389509" r:id="rId77"/>
        </w:object>
      </w:r>
      <w:r w:rsidRPr="000D47FF">
        <w:rPr>
          <w:rFonts w:ascii="Times New Roman" w:hAnsi="Times New Roman"/>
          <w:sz w:val="26"/>
          <w:szCs w:val="26"/>
        </w:rPr>
        <w:t xml:space="preserve"> Ом; перед началом работ по регулировке необходимо </w:t>
      </w:r>
      <w:proofErr w:type="gramStart"/>
      <w:r w:rsidRPr="000D47FF">
        <w:rPr>
          <w:rFonts w:ascii="Times New Roman" w:hAnsi="Times New Roman"/>
          <w:sz w:val="26"/>
          <w:szCs w:val="26"/>
        </w:rPr>
        <w:t>одеть</w:t>
      </w:r>
      <w:proofErr w:type="gramEnd"/>
      <w:r w:rsidRPr="000D47FF">
        <w:rPr>
          <w:rFonts w:ascii="Times New Roman" w:hAnsi="Times New Roman"/>
          <w:sz w:val="26"/>
          <w:szCs w:val="26"/>
        </w:rPr>
        <w:t xml:space="preserve"> заземляющий браслет для снятия с. э. (ручное устройство) с </w:t>
      </w:r>
      <w:r w:rsidRPr="000D47FF">
        <w:rPr>
          <w:rFonts w:ascii="Times New Roman" w:hAnsi="Times New Roman"/>
          <w:i/>
          <w:sz w:val="26"/>
          <w:szCs w:val="26"/>
          <w:lang w:val="en-US"/>
        </w:rPr>
        <w:t>R</w:t>
      </w:r>
      <w:r w:rsidRPr="000D47FF">
        <w:rPr>
          <w:rFonts w:ascii="Times New Roman" w:hAnsi="Times New Roman"/>
          <w:sz w:val="26"/>
          <w:szCs w:val="26"/>
        </w:rPr>
        <w:t xml:space="preserve"> = 1 МОм.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Освещение на рабочем месте должно быть совмещенным: </w:t>
      </w:r>
      <w:r w:rsidRPr="000D47FF">
        <w:rPr>
          <w:rFonts w:ascii="Times New Roman" w:hAnsi="Times New Roman"/>
          <w:sz w:val="26"/>
          <w:szCs w:val="26"/>
        </w:rPr>
        <w:br/>
        <w:t xml:space="preserve">1) наличие естественного освещения предотвратит наступление светового голодания, ухудшения самочувствия и снижения работоспособности; 2) наличие искусственного освещения позволит обеспечить необходимую </w:t>
      </w:r>
      <w:r w:rsidRPr="000D47FF">
        <w:rPr>
          <w:rFonts w:ascii="Times New Roman" w:hAnsi="Times New Roman"/>
          <w:position w:val="-10"/>
          <w:sz w:val="26"/>
          <w:szCs w:val="26"/>
        </w:rPr>
        <w:object w:dxaOrig="480" w:dyaOrig="320">
          <v:shape id="_x0000_i1062" type="#_x0000_t75" style="width:24pt;height:15.75pt" o:ole="">
            <v:imagedata r:id="rId78" o:title=""/>
          </v:shape>
          <o:OLEObject Type="Embed" ProgID="Equation.3" ShapeID="_x0000_i1062" DrawAspect="Content" ObjectID="_1519389510" r:id="rId79"/>
        </w:object>
      </w:r>
      <w:r w:rsidRPr="000D47FF">
        <w:rPr>
          <w:rFonts w:ascii="Times New Roman" w:hAnsi="Times New Roman"/>
          <w:sz w:val="26"/>
          <w:szCs w:val="26"/>
        </w:rPr>
        <w:t xml:space="preserve"> освещенность на рабочем месте в тех случаях, когда недостаточно или отсутствует естественное освещение.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clear" w:pos="2155"/>
          <w:tab w:val="left" w:pos="540"/>
          <w:tab w:val="num" w:pos="1980"/>
        </w:tabs>
        <w:spacing w:after="0" w:line="360" w:lineRule="auto"/>
        <w:ind w:left="0" w:hanging="18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Организационные: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lastRenderedPageBreak/>
        <w:t xml:space="preserve">К самостоятельному выполнению работ, связанных с регулировкой аппаратуры, допускаются лица не моложе 18 лет, прошедшие медицинский осмотр, обучение и аттестацию на право работ по регулировке </w:t>
      </w:r>
      <w:proofErr w:type="spellStart"/>
      <w:proofErr w:type="gramStart"/>
      <w:r w:rsidRPr="000D47FF">
        <w:rPr>
          <w:rFonts w:ascii="Times New Roman" w:hAnsi="Times New Roman"/>
          <w:sz w:val="26"/>
          <w:szCs w:val="26"/>
        </w:rPr>
        <w:t>р</w:t>
      </w:r>
      <w:proofErr w:type="spellEnd"/>
      <w:proofErr w:type="gramEnd"/>
      <w:r w:rsidRPr="000D47FF">
        <w:rPr>
          <w:rFonts w:ascii="Times New Roman" w:hAnsi="Times New Roman"/>
          <w:sz w:val="26"/>
          <w:szCs w:val="26"/>
        </w:rPr>
        <w:t xml:space="preserve">/а, инструктаж по технике безопасности с отметкой в журнале инструктажа (не реже 1 раза в 3 месяца), имеющие </w:t>
      </w:r>
      <w:r w:rsidRPr="000D47FF">
        <w:rPr>
          <w:rFonts w:ascii="Times New Roman" w:hAnsi="Times New Roman"/>
          <w:sz w:val="26"/>
          <w:szCs w:val="26"/>
          <w:lang w:val="en-US"/>
        </w:rPr>
        <w:t>III</w:t>
      </w:r>
      <w:r w:rsidRPr="000D47FF">
        <w:rPr>
          <w:rFonts w:ascii="Times New Roman" w:hAnsi="Times New Roman"/>
          <w:sz w:val="26"/>
          <w:szCs w:val="26"/>
        </w:rPr>
        <w:t xml:space="preserve"> квалификационную группу по </w:t>
      </w:r>
      <w:proofErr w:type="spellStart"/>
      <w:r w:rsidRPr="000D47FF">
        <w:rPr>
          <w:rFonts w:ascii="Times New Roman" w:hAnsi="Times New Roman"/>
          <w:sz w:val="26"/>
          <w:szCs w:val="26"/>
        </w:rPr>
        <w:t>электробезопасности</w:t>
      </w:r>
      <w:proofErr w:type="spellEnd"/>
      <w:r w:rsidRPr="000D47FF">
        <w:rPr>
          <w:rFonts w:ascii="Times New Roman" w:hAnsi="Times New Roman"/>
          <w:sz w:val="26"/>
          <w:szCs w:val="26"/>
        </w:rPr>
        <w:t>.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Рабочие должны хорошо знать: порядок работы по регулировке </w:t>
      </w:r>
      <w:proofErr w:type="spellStart"/>
      <w:proofErr w:type="gramStart"/>
      <w:r w:rsidRPr="000D47FF">
        <w:rPr>
          <w:rFonts w:ascii="Times New Roman" w:hAnsi="Times New Roman"/>
          <w:sz w:val="26"/>
          <w:szCs w:val="26"/>
        </w:rPr>
        <w:t>р</w:t>
      </w:r>
      <w:proofErr w:type="spellEnd"/>
      <w:proofErr w:type="gramEnd"/>
      <w:r w:rsidRPr="000D47FF">
        <w:rPr>
          <w:rFonts w:ascii="Times New Roman" w:hAnsi="Times New Roman"/>
          <w:sz w:val="26"/>
          <w:szCs w:val="26"/>
        </w:rPr>
        <w:t xml:space="preserve">/а, опасные моменты и способы их предупреждения; профессиональные вредности, могущие возникнуть при работе и методы борьбы с ними; меры оказания первой помощи при ожогах, поражениях </w:t>
      </w:r>
      <w:proofErr w:type="spellStart"/>
      <w:r w:rsidRPr="000D47FF">
        <w:rPr>
          <w:rFonts w:ascii="Times New Roman" w:hAnsi="Times New Roman"/>
          <w:sz w:val="26"/>
          <w:szCs w:val="26"/>
        </w:rPr>
        <w:t>эл</w:t>
      </w:r>
      <w:proofErr w:type="spellEnd"/>
      <w:r w:rsidRPr="000D47FF">
        <w:rPr>
          <w:rFonts w:ascii="Times New Roman" w:hAnsi="Times New Roman"/>
          <w:sz w:val="26"/>
          <w:szCs w:val="26"/>
        </w:rPr>
        <w:t>. током и других несчастных случаях; противопожарные инструкции, первичные средства пожаротушения и пользование ими.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Рабочий может выполнять только ту работу, которая ему поручена и при условии, что способы безопасного выполнения ее им усвоены.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При работе в помещении должно находиться не менее 2-х человек, при этом один из них назначается старшим.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Необходимо соблюдать требования электронной гигиены на рабочем месте (личная гигиена, гигиена технологической одежды, недопустимость хранения и применения пищи, курения на рабочем месте, уборка производственных помещений в соответствии с установленным графиком и т. д.).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Необходимо соблюдать режим труда и отдыха, т.к. работа регулировщика часто связана с неудобным положением тела, отличается монотонностью, значительной длительностью сосредоточенного внимания (регламентированные перерывы в работе).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clear" w:pos="2155"/>
          <w:tab w:val="left" w:pos="540"/>
          <w:tab w:val="num" w:pos="1980"/>
        </w:tabs>
        <w:spacing w:after="0" w:line="360" w:lineRule="auto"/>
        <w:ind w:left="0" w:hanging="166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Эргономические: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Рабочие места и оборудование по своим параметрам должны соответствовать современным требованиям эргономики.</w:t>
      </w:r>
    </w:p>
    <w:p w:rsidR="00F03F42" w:rsidRPr="000D47FF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 xml:space="preserve">Окраска рабочей зоны должна решаться  с учетом создания цветовых контрастов между зоной, оборудованием и деталями; а также с учетом воздействия на психику человека, на его эстетическое восприятие (изменяется состояние зрительного анализатора, самочувствие, настроение, </w:t>
      </w:r>
      <w:proofErr w:type="gramStart"/>
      <w:r w:rsidRPr="000D47FF">
        <w:rPr>
          <w:rFonts w:ascii="Times New Roman" w:hAnsi="Times New Roman"/>
          <w:sz w:val="26"/>
          <w:szCs w:val="26"/>
        </w:rPr>
        <w:t>а</w:t>
      </w:r>
      <w:proofErr w:type="gramEnd"/>
      <w:r w:rsidRPr="000D47FF">
        <w:rPr>
          <w:rFonts w:ascii="Times New Roman" w:hAnsi="Times New Roman"/>
          <w:sz w:val="26"/>
          <w:szCs w:val="26"/>
        </w:rPr>
        <w:t xml:space="preserve"> следовательно и работоспособность человека).</w:t>
      </w:r>
    </w:p>
    <w:p w:rsidR="00F03F42" w:rsidRPr="000D47FF" w:rsidRDefault="00F03F42" w:rsidP="00F03F42">
      <w:pPr>
        <w:numPr>
          <w:ilvl w:val="2"/>
          <w:numId w:val="1"/>
        </w:numPr>
        <w:tabs>
          <w:tab w:val="clear" w:pos="2155"/>
          <w:tab w:val="left" w:pos="540"/>
          <w:tab w:val="num" w:pos="1980"/>
        </w:tabs>
        <w:spacing w:after="0" w:line="360" w:lineRule="auto"/>
        <w:ind w:left="0" w:hanging="180"/>
        <w:jc w:val="both"/>
        <w:rPr>
          <w:rFonts w:ascii="Times New Roman" w:hAnsi="Times New Roman"/>
          <w:sz w:val="26"/>
          <w:szCs w:val="26"/>
        </w:rPr>
      </w:pPr>
      <w:r w:rsidRPr="000D47FF">
        <w:rPr>
          <w:rFonts w:ascii="Times New Roman" w:hAnsi="Times New Roman"/>
          <w:sz w:val="26"/>
          <w:szCs w:val="26"/>
        </w:rPr>
        <w:t>Экономические:</w:t>
      </w:r>
    </w:p>
    <w:p w:rsidR="003E69AD" w:rsidRDefault="00F03F42" w:rsidP="00F03F42">
      <w:pPr>
        <w:numPr>
          <w:ilvl w:val="3"/>
          <w:numId w:val="1"/>
        </w:numPr>
        <w:tabs>
          <w:tab w:val="clear" w:pos="2880"/>
          <w:tab w:val="left" w:pos="540"/>
          <w:tab w:val="num" w:pos="1701"/>
        </w:tabs>
        <w:spacing w:after="0" w:line="360" w:lineRule="auto"/>
        <w:ind w:left="0" w:hanging="340"/>
        <w:jc w:val="both"/>
      </w:pPr>
      <w:r w:rsidRPr="000D47FF">
        <w:rPr>
          <w:rFonts w:ascii="Times New Roman" w:hAnsi="Times New Roman"/>
          <w:sz w:val="26"/>
          <w:szCs w:val="26"/>
        </w:rPr>
        <w:lastRenderedPageBreak/>
        <w:t>Поощрение работодателей за улучшение условий труда и сохранение здоровья трудящихся.</w:t>
      </w:r>
      <w:r w:rsidRPr="009B0F33">
        <w:rPr>
          <w:rFonts w:ascii="Times New Roman" w:hAnsi="Times New Roman"/>
          <w:sz w:val="26"/>
          <w:szCs w:val="26"/>
        </w:rPr>
        <w:t xml:space="preserve"> </w:t>
      </w:r>
    </w:p>
    <w:sectPr w:rsidR="003E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8E0"/>
    <w:multiLevelType w:val="hybridMultilevel"/>
    <w:tmpl w:val="53E287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D43776"/>
    <w:multiLevelType w:val="multilevel"/>
    <w:tmpl w:val="139C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5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794" w:firstLine="11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right"/>
      <w:pPr>
        <w:tabs>
          <w:tab w:val="num" w:pos="2155"/>
        </w:tabs>
        <w:ind w:left="2155" w:hanging="341"/>
      </w:pPr>
      <w:rPr>
        <w:rFonts w:hint="default"/>
      </w:rPr>
    </w:lvl>
    <w:lvl w:ilvl="3">
      <w:start w:val="1"/>
      <w:numFmt w:val="russianLower"/>
      <w:lvlText w:val="%4)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F42"/>
    <w:rsid w:val="003E69AD"/>
    <w:rsid w:val="00F0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F0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03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2340</Words>
  <Characters>13343</Characters>
  <Application>Microsoft Office Word</Application>
  <DocSecurity>0</DocSecurity>
  <Lines>111</Lines>
  <Paragraphs>31</Paragraphs>
  <ScaleCrop>false</ScaleCrop>
  <Company/>
  <LinksUpToDate>false</LinksUpToDate>
  <CharactersWithSpaces>15652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2</cp:revision>
  <dcterms:created xsi:type="dcterms:W3CDTF">2016-03-13T12:48:00Z</dcterms:created>
  <dcterms:modified xsi:type="dcterms:W3CDTF">2016-03-13T12:51:00Z</dcterms:modified>
</cp:coreProperties>
</file>