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99" w:rsidRPr="00506499" w:rsidRDefault="00506499" w:rsidP="00506499">
      <w:pPr>
        <w:jc w:val="center"/>
        <w:rPr>
          <w:b/>
          <w:i/>
          <w:sz w:val="28"/>
          <w:szCs w:val="28"/>
        </w:rPr>
      </w:pPr>
      <w:r w:rsidRPr="00506499">
        <w:rPr>
          <w:b/>
          <w:i/>
          <w:sz w:val="28"/>
          <w:szCs w:val="28"/>
        </w:rPr>
        <w:t>Электротехника:</w:t>
      </w:r>
    </w:p>
    <w:p w:rsidR="007D6426" w:rsidRDefault="00605EBF" w:rsidP="00605EBF">
      <w:pPr>
        <w:pStyle w:val="a3"/>
        <w:numPr>
          <w:ilvl w:val="0"/>
          <w:numId w:val="1"/>
        </w:numPr>
      </w:pPr>
      <w:r>
        <w:t xml:space="preserve">Для заданной схемы записать систему уравнений по законам Кирхгофа и рассчитать все токи и напряжение на источнике тока в программе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605EBF" w:rsidRDefault="00605EBF" w:rsidP="00605EBF">
      <w:pPr>
        <w:pStyle w:val="a3"/>
      </w:pPr>
      <w:r>
        <w:t>Правильность расчета проверить составлением баланса мощностей.</w:t>
      </w:r>
    </w:p>
    <w:p w:rsidR="00605EBF" w:rsidRDefault="00605EBF" w:rsidP="00605EBF">
      <w:pPr>
        <w:pStyle w:val="a3"/>
        <w:numPr>
          <w:ilvl w:val="0"/>
          <w:numId w:val="1"/>
        </w:numPr>
      </w:pPr>
      <w:r>
        <w:t>Рассчитать токи во всех ветвях схемы методом контурных токов.</w:t>
      </w:r>
    </w:p>
    <w:p w:rsidR="00605EBF" w:rsidRDefault="00605EBF" w:rsidP="00605EBF">
      <w:pPr>
        <w:pStyle w:val="a3"/>
        <w:numPr>
          <w:ilvl w:val="0"/>
          <w:numId w:val="1"/>
        </w:numPr>
      </w:pPr>
      <w:r>
        <w:t>Рассчитать ток в ветви «</w:t>
      </w:r>
      <w:proofErr w:type="spellStart"/>
      <w:r>
        <w:rPr>
          <w:lang w:val="en-US"/>
        </w:rPr>
        <w:t>ab</w:t>
      </w:r>
      <w:proofErr w:type="spellEnd"/>
      <w:r>
        <w:t>» методом эквивалентного генератора.</w:t>
      </w:r>
    </w:p>
    <w:p w:rsidR="00605EBF" w:rsidRDefault="00605EBF" w:rsidP="00605EBF">
      <w:pPr>
        <w:pStyle w:val="a3"/>
        <w:numPr>
          <w:ilvl w:val="0"/>
          <w:numId w:val="1"/>
        </w:numPr>
      </w:pPr>
      <w:r>
        <w:t>Преобразовать схему к двум узлам. Рассчитать токи во всех ветвях преобразованной схемы методом узловых потенциалов и ток в ветви «</w:t>
      </w:r>
      <w:proofErr w:type="spellStart"/>
      <w:r>
        <w:rPr>
          <w:lang w:val="en-US"/>
        </w:rPr>
        <w:t>ab</w:t>
      </w:r>
      <w:proofErr w:type="spellEnd"/>
      <w:r>
        <w:t>» методом наложения.</w:t>
      </w:r>
    </w:p>
    <w:p w:rsidR="00605EBF" w:rsidRDefault="00605EBF" w:rsidP="00605EBF">
      <w:pPr>
        <w:pStyle w:val="a3"/>
        <w:numPr>
          <w:ilvl w:val="0"/>
          <w:numId w:val="1"/>
        </w:numPr>
      </w:pPr>
      <w:r>
        <w:t>Сделать выводы по работе.</w:t>
      </w:r>
    </w:p>
    <w:p w:rsidR="00605EBF" w:rsidRPr="00605EBF" w:rsidRDefault="00605EBF" w:rsidP="00605EBF">
      <w:pPr>
        <w:ind w:left="360"/>
        <w:rPr>
          <w:b/>
        </w:rPr>
      </w:pPr>
      <w:r w:rsidRPr="00605EBF">
        <w:rPr>
          <w:b/>
        </w:rPr>
        <w:t>Примечания:</w:t>
      </w:r>
    </w:p>
    <w:p w:rsidR="00605EBF" w:rsidRDefault="00605EBF" w:rsidP="00605EBF">
      <w:pPr>
        <w:pStyle w:val="a3"/>
        <w:numPr>
          <w:ilvl w:val="0"/>
          <w:numId w:val="2"/>
        </w:numPr>
      </w:pPr>
      <w:r>
        <w:t>Пункты 1,2,3 выполнять для исходной схемы без преобразования.</w:t>
      </w:r>
    </w:p>
    <w:p w:rsidR="00605EBF" w:rsidRDefault="00605EBF" w:rsidP="00605EBF">
      <w:pPr>
        <w:ind w:left="360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6.95pt;margin-top:22.6pt;width:0;height:45.25pt;flip:y;z-index:251665408" o:connectortype="straight"/>
        </w:pict>
      </w:r>
      <w:r>
        <w:rPr>
          <w:b/>
          <w:noProof/>
          <w:lang w:eastAsia="ru-RU"/>
        </w:rPr>
        <w:pict>
          <v:shape id="_x0000_s1033" type="#_x0000_t32" style="position:absolute;left:0;text-align:left;margin-left:74.85pt;margin-top:22.6pt;width:0;height:45.25pt;flip:y;z-index:251664384" o:connectortype="straight"/>
        </w:pict>
      </w:r>
      <w:r>
        <w:rPr>
          <w:b/>
          <w:noProof/>
          <w:lang w:eastAsia="ru-RU"/>
        </w:rPr>
        <w:pict>
          <v:shape id="_x0000_s1029" type="#_x0000_t32" style="position:absolute;left:0;text-align:left;margin-left:229.75pt;margin-top:22.6pt;width:0;height:45.25pt;z-index:251660288" o:connectortype="straight"/>
        </w:pict>
      </w:r>
      <w:r>
        <w:rPr>
          <w:b/>
          <w:noProof/>
          <w:lang w:eastAsia="ru-RU"/>
        </w:rPr>
        <w:pict>
          <v:shape id="_x0000_s1028" type="#_x0000_t32" style="position:absolute;left:0;text-align:left;margin-left:13.75pt;margin-top:22.6pt;width:0;height:39.35pt;flip:y;z-index:251659264" o:connectortype="straight"/>
        </w:pict>
      </w:r>
      <w:r>
        <w:rPr>
          <w:b/>
          <w:noProof/>
          <w:lang w:eastAsia="ru-RU"/>
        </w:rPr>
        <w:pict>
          <v:shape id="_x0000_s1027" type="#_x0000_t32" style="position:absolute;left:0;text-align:left;margin-left:13.75pt;margin-top:22.6pt;width:3in;height:0;z-index:251658240" o:connectortype="straight"/>
        </w:pict>
      </w:r>
      <w:r w:rsidRPr="00605EBF">
        <w:rPr>
          <w:b/>
        </w:rPr>
        <w:t>Таблица №1:</w:t>
      </w:r>
    </w:p>
    <w:p w:rsidR="00605EBF" w:rsidRDefault="00605EBF" w:rsidP="00605EBF">
      <w:pPr>
        <w:ind w:left="360"/>
      </w:pPr>
      <w:r>
        <w:rPr>
          <w:noProof/>
          <w:lang w:eastAsia="ru-RU"/>
        </w:rPr>
        <w:pict>
          <v:shape id="_x0000_s1032" type="#_x0000_t32" style="position:absolute;left:0;text-align:left;margin-left:13.75pt;margin-top:20.6pt;width:3in;height:0;z-index:251663360" o:connectortype="straight"/>
        </w:pict>
      </w:r>
      <w:r>
        <w:t xml:space="preserve">     </w:t>
      </w:r>
      <w:r w:rsidRPr="00605EBF">
        <w:rPr>
          <w:lang w:val="en-US"/>
        </w:rPr>
        <w:t>E</w:t>
      </w:r>
      <w:r w:rsidRPr="00605EBF">
        <w:t>1, В</w:t>
      </w:r>
      <w:r w:rsidRPr="00605EBF">
        <w:tab/>
      </w:r>
      <w:r w:rsidRPr="00605EBF">
        <w:tab/>
      </w:r>
      <w:r>
        <w:t xml:space="preserve"> </w:t>
      </w:r>
      <w:r w:rsidRPr="00605EBF">
        <w:rPr>
          <w:lang w:val="en-US"/>
        </w:rPr>
        <w:t>E</w:t>
      </w:r>
      <w:r w:rsidRPr="00605EBF">
        <w:t>2, В</w:t>
      </w:r>
      <w:r w:rsidRPr="00605EBF">
        <w:tab/>
      </w:r>
      <w:r w:rsidRPr="00605EBF">
        <w:tab/>
      </w:r>
      <w:r>
        <w:t xml:space="preserve">        </w:t>
      </w:r>
      <w:r w:rsidRPr="00605EBF">
        <w:rPr>
          <w:lang w:val="en-US"/>
        </w:rPr>
        <w:t>J</w:t>
      </w:r>
      <w:r w:rsidRPr="00605EBF">
        <w:t>, А</w:t>
      </w:r>
    </w:p>
    <w:p w:rsidR="00605EBF" w:rsidRPr="00605EBF" w:rsidRDefault="00605EBF" w:rsidP="00605EBF">
      <w:pPr>
        <w:ind w:left="360"/>
      </w:pPr>
      <w:r>
        <w:rPr>
          <w:noProof/>
          <w:lang w:eastAsia="ru-RU"/>
        </w:rPr>
        <w:pict>
          <v:shape id="_x0000_s1031" type="#_x0000_t32" style="position:absolute;left:0;text-align:left;margin-left:13.75pt;margin-top:4.35pt;width:0;height:12.6pt;flip:y;z-index:251662336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13.75pt;margin-top:16.95pt;width:3in;height:0;flip:x;z-index:251661312" o:connectortype="straight"/>
        </w:pict>
      </w:r>
      <w:r>
        <w:t xml:space="preserve">       18</w:t>
      </w:r>
      <w:r>
        <w:tab/>
        <w:t xml:space="preserve">                 20 </w:t>
      </w:r>
      <w:r>
        <w:tab/>
      </w:r>
      <w:r>
        <w:tab/>
        <w:t xml:space="preserve">         8</w:t>
      </w:r>
    </w:p>
    <w:p w:rsidR="00605EBF" w:rsidRDefault="00506499" w:rsidP="00605EBF">
      <w:pPr>
        <w:ind w:firstLine="284"/>
        <w:rPr>
          <w:b/>
        </w:rPr>
      </w:pPr>
      <w:r>
        <w:rPr>
          <w:noProof/>
          <w:lang w:eastAsia="ru-RU"/>
        </w:rPr>
        <w:pict>
          <v:shape id="_x0000_s1043" type="#_x0000_t32" style="position:absolute;left:0;text-align:left;margin-left:260.7pt;margin-top:24.15pt;width:0;height:48.55pt;z-index:251673600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192.9pt;margin-top:24.15pt;width:0;height:48.55pt;flip:y;z-index:251672576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123.4pt;margin-top:24.15pt;width:0;height:48.55pt;z-index:251671552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60.6pt;margin-top:24.15pt;width:0;height:48.55pt;z-index:251670528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324.35pt;margin-top:24.15pt;width:0;height:48.55pt;flip:y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9.55pt;margin-top:24.15pt;width:314.8pt;height:0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9.55pt;margin-top:24.15pt;width:0;height:48.55pt;z-index:251666432" o:connectortype="straight"/>
        </w:pict>
      </w:r>
      <w:r w:rsidR="00605EBF">
        <w:t xml:space="preserve">  </w:t>
      </w:r>
      <w:r w:rsidR="00605EBF" w:rsidRPr="00605EBF">
        <w:rPr>
          <w:b/>
        </w:rPr>
        <w:t>Таблица №2:</w:t>
      </w:r>
    </w:p>
    <w:p w:rsidR="00605EBF" w:rsidRPr="00605EBF" w:rsidRDefault="00506499" w:rsidP="00605EBF">
      <w:pPr>
        <w:ind w:firstLine="284"/>
      </w:pPr>
      <w:r>
        <w:rPr>
          <w:noProof/>
          <w:lang w:eastAsia="ru-RU"/>
        </w:rPr>
        <w:pict>
          <v:shape id="_x0000_s1045" type="#_x0000_t32" style="position:absolute;left:0;text-align:left;margin-left:9.55pt;margin-top:22.95pt;width:314.8pt;height:0;flip:x;z-index:251674624" o:connectortype="straight"/>
        </w:pict>
      </w:r>
      <w:r w:rsidR="00605EBF" w:rsidRPr="00605EBF">
        <w:t xml:space="preserve"> </w:t>
      </w:r>
      <w:r w:rsidR="00605EBF" w:rsidRPr="00605EBF">
        <w:rPr>
          <w:lang w:val="en-US"/>
        </w:rPr>
        <w:t>R</w:t>
      </w:r>
      <w:r w:rsidR="00605EBF" w:rsidRPr="00605EBF">
        <w:t>1, Ом</w:t>
      </w:r>
      <w:r w:rsidR="00605EBF" w:rsidRPr="00605EBF">
        <w:tab/>
        <w:t xml:space="preserve">  </w:t>
      </w:r>
      <w:r w:rsidR="00605EBF" w:rsidRPr="00605EBF">
        <w:rPr>
          <w:lang w:val="en-US"/>
        </w:rPr>
        <w:t>R</w:t>
      </w:r>
      <w:r w:rsidR="00605EBF" w:rsidRPr="00605EBF">
        <w:t>2, Ом</w:t>
      </w:r>
      <w:r w:rsidR="00605EBF" w:rsidRPr="00605EBF">
        <w:tab/>
      </w:r>
      <w:r w:rsidR="00605EBF" w:rsidRPr="00605EBF">
        <w:rPr>
          <w:lang w:val="en-US"/>
        </w:rPr>
        <w:t>R</w:t>
      </w:r>
      <w:r w:rsidR="00605EBF" w:rsidRPr="00605EBF">
        <w:t>3, Ом</w:t>
      </w:r>
      <w:r w:rsidR="00605EBF" w:rsidRPr="00605EBF">
        <w:tab/>
      </w:r>
      <w:r w:rsidR="00605EBF" w:rsidRPr="00605EBF">
        <w:tab/>
      </w:r>
      <w:r w:rsidR="00605EBF" w:rsidRPr="00605EBF">
        <w:rPr>
          <w:lang w:val="en-US"/>
        </w:rPr>
        <w:t>R</w:t>
      </w:r>
      <w:r w:rsidR="00605EBF" w:rsidRPr="00605EBF">
        <w:t>4, Ом</w:t>
      </w:r>
      <w:r w:rsidR="00605EBF" w:rsidRPr="00605EBF">
        <w:tab/>
      </w:r>
      <w:r w:rsidR="00605EBF" w:rsidRPr="00605EBF">
        <w:tab/>
      </w:r>
      <w:r w:rsidR="00605EBF" w:rsidRPr="00605EBF">
        <w:rPr>
          <w:lang w:val="en-US"/>
        </w:rPr>
        <w:t>R</w:t>
      </w:r>
      <w:r w:rsidR="00605EBF" w:rsidRPr="00605EBF">
        <w:t>5, Ом</w:t>
      </w:r>
    </w:p>
    <w:p w:rsidR="00506499" w:rsidRDefault="00506499" w:rsidP="00605EBF">
      <w:pPr>
        <w:ind w:firstLine="284"/>
      </w:pPr>
      <w:r>
        <w:rPr>
          <w:noProof/>
          <w:lang w:eastAsia="ru-RU"/>
        </w:rPr>
        <w:pict>
          <v:shape id="_x0000_s1036" type="#_x0000_t32" style="position:absolute;left:0;text-align:left;margin-left:9.55pt;margin-top:21.8pt;width:314.8pt;height:0;z-index:251667456" o:connectortype="straight"/>
        </w:pict>
      </w:r>
      <w:r w:rsidR="00605EBF" w:rsidRPr="00605EBF">
        <w:t xml:space="preserve">     6</w:t>
      </w:r>
      <w:r w:rsidR="00605EBF" w:rsidRPr="00605EBF">
        <w:tab/>
      </w:r>
      <w:r w:rsidR="00605EBF" w:rsidRPr="00605EBF">
        <w:tab/>
        <w:t xml:space="preserve">      7</w:t>
      </w:r>
      <w:r w:rsidR="00605EBF" w:rsidRPr="00605EBF">
        <w:tab/>
      </w:r>
      <w:r w:rsidR="00605EBF" w:rsidRPr="00605EBF">
        <w:tab/>
        <w:t xml:space="preserve">     8</w:t>
      </w:r>
      <w:r w:rsidR="00605EBF" w:rsidRPr="00605EBF">
        <w:tab/>
      </w:r>
      <w:r w:rsidR="00605EBF" w:rsidRPr="00605EBF">
        <w:tab/>
        <w:t xml:space="preserve">    6</w:t>
      </w:r>
      <w:r w:rsidR="00605EBF" w:rsidRPr="00605EBF">
        <w:tab/>
      </w:r>
      <w:r w:rsidR="00605EBF" w:rsidRPr="00605EBF">
        <w:tab/>
        <w:t xml:space="preserve">    8</w:t>
      </w:r>
    </w:p>
    <w:p w:rsidR="00506499" w:rsidRPr="00506499" w:rsidRDefault="00506499" w:rsidP="00506499"/>
    <w:p w:rsidR="00506499" w:rsidRDefault="00506499" w:rsidP="00506499">
      <w:r>
        <w:rPr>
          <w:noProof/>
          <w:lang w:eastAsia="ru-RU"/>
        </w:rPr>
        <w:drawing>
          <wp:inline distT="0" distB="0" distL="0" distR="0">
            <wp:extent cx="4191000" cy="2676525"/>
            <wp:effectExtent l="19050" t="0" r="0" b="0"/>
            <wp:docPr id="2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BF" w:rsidRPr="00506499" w:rsidRDefault="00605EBF" w:rsidP="00506499"/>
    <w:sectPr w:rsidR="00605EBF" w:rsidRPr="00506499" w:rsidSect="007D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3E27"/>
    <w:multiLevelType w:val="hybridMultilevel"/>
    <w:tmpl w:val="1408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140D"/>
    <w:multiLevelType w:val="hybridMultilevel"/>
    <w:tmpl w:val="2D5C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EBF"/>
    <w:rsid w:val="00506499"/>
    <w:rsid w:val="00605EBF"/>
    <w:rsid w:val="007D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  <o:r id="V:Rule32" type="connector" idref="#_x0000_s1042"/>
        <o:r id="V:Rule34" type="connector" idref="#_x0000_s1043"/>
        <o:r id="V:Rule3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8D44-59B6-45D9-B766-3F131433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Антропов</dc:creator>
  <cp:lastModifiedBy>Игорь Антропов</cp:lastModifiedBy>
  <cp:revision>1</cp:revision>
  <dcterms:created xsi:type="dcterms:W3CDTF">2016-03-19T09:43:00Z</dcterms:created>
  <dcterms:modified xsi:type="dcterms:W3CDTF">2016-03-19T09:59:00Z</dcterms:modified>
</cp:coreProperties>
</file>