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D1" w:rsidRPr="006720D1" w:rsidRDefault="006720D1" w:rsidP="006720D1">
      <w:pPr>
        <w:spacing w:before="100" w:beforeAutospacing="1" w:after="100" w:afterAutospacing="1" w:line="240" w:lineRule="auto"/>
        <w:ind w:left="150" w:right="7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Задача 1</w:t>
      </w:r>
    </w:p>
    <w:p w:rsidR="006720D1" w:rsidRDefault="006720D1" w:rsidP="006720D1">
      <w:pPr>
        <w:spacing w:before="100" w:beforeAutospacing="1" w:after="100" w:afterAutospacing="1" w:line="240" w:lineRule="auto"/>
        <w:ind w:left="150" w:right="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998">
        <w:rPr>
          <w:rFonts w:ascii="Times New Roman" w:hAnsi="Times New Roman" w:cs="Times New Roman"/>
          <w:color w:val="000000" w:themeColor="text1"/>
          <w:sz w:val="24"/>
          <w:szCs w:val="24"/>
        </w:rPr>
        <w:t>Фирма устанавливает цены на четыре модификации изделия. Предполагается распределение постоянных издержек в сумме 50000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уб. пропор</w:t>
      </w:r>
      <w:r w:rsidRPr="001D7998">
        <w:rPr>
          <w:rFonts w:ascii="Times New Roman" w:hAnsi="Times New Roman" w:cs="Times New Roman"/>
          <w:color w:val="000000" w:themeColor="text1"/>
          <w:sz w:val="24"/>
          <w:szCs w:val="24"/>
        </w:rPr>
        <w:t>ционально заработной плате рабочих. Фирме необходима прибыль в размере 50 % по отношению к фонду оплаты труда. Установить предельную цену реализации четырех модификаций изделия методом полных затрат.</w:t>
      </w:r>
    </w:p>
    <w:p w:rsidR="006720D1" w:rsidRPr="00403A89" w:rsidRDefault="006720D1" w:rsidP="006720D1">
      <w:pPr>
        <w:spacing w:before="100" w:beforeAutospacing="1" w:after="0" w:line="240" w:lineRule="auto"/>
        <w:ind w:left="150" w:right="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A89">
        <w:rPr>
          <w:rFonts w:ascii="Times New Roman" w:hAnsi="Times New Roman" w:cs="Times New Roman"/>
          <w:color w:val="000000" w:themeColor="text1"/>
          <w:sz w:val="24"/>
          <w:szCs w:val="24"/>
        </w:rPr>
        <w:t>Исходные данные для расчета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2644"/>
        <w:gridCol w:w="1256"/>
        <w:gridCol w:w="1256"/>
        <w:gridCol w:w="1256"/>
        <w:gridCol w:w="1253"/>
        <w:gridCol w:w="1530"/>
      </w:tblGrid>
      <w:tr w:rsidR="006720D1" w:rsidTr="003D23FD">
        <w:tc>
          <w:tcPr>
            <w:tcW w:w="2680" w:type="dxa"/>
            <w:vMerge w:val="restart"/>
          </w:tcPr>
          <w:p w:rsidR="006720D1" w:rsidRPr="00403A89" w:rsidRDefault="006720D1" w:rsidP="003D23FD">
            <w:pPr>
              <w:spacing w:before="100" w:beforeAutospacing="1" w:after="100" w:afterAutospacing="1"/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5101" w:type="dxa"/>
            <w:gridSpan w:val="4"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Изделия предприятия</w:t>
            </w:r>
          </w:p>
        </w:tc>
        <w:tc>
          <w:tcPr>
            <w:tcW w:w="1557" w:type="dxa"/>
            <w:vMerge w:val="restart"/>
          </w:tcPr>
          <w:p w:rsidR="006720D1" w:rsidRPr="00403A89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</w:tr>
      <w:tr w:rsidR="006720D1" w:rsidTr="003D23FD">
        <w:tc>
          <w:tcPr>
            <w:tcW w:w="2680" w:type="dxa"/>
            <w:vMerge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1-е</w:t>
            </w:r>
          </w:p>
        </w:tc>
        <w:tc>
          <w:tcPr>
            <w:tcW w:w="1276" w:type="dxa"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2-е</w:t>
            </w:r>
          </w:p>
        </w:tc>
        <w:tc>
          <w:tcPr>
            <w:tcW w:w="1276" w:type="dxa"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3-е</w:t>
            </w:r>
          </w:p>
        </w:tc>
        <w:tc>
          <w:tcPr>
            <w:tcW w:w="1273" w:type="dxa"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4-е</w:t>
            </w:r>
          </w:p>
        </w:tc>
        <w:tc>
          <w:tcPr>
            <w:tcW w:w="1557" w:type="dxa"/>
            <w:vMerge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</w:p>
        </w:tc>
      </w:tr>
      <w:tr w:rsidR="006720D1" w:rsidTr="003D23FD">
        <w:trPr>
          <w:trHeight w:val="3496"/>
        </w:trPr>
        <w:tc>
          <w:tcPr>
            <w:tcW w:w="2680" w:type="dxa"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 w:rsidRPr="00403A89">
              <w:rPr>
                <w:color w:val="000000" w:themeColor="text1"/>
              </w:rPr>
              <w:t xml:space="preserve">Прогноз объема продаж, ед. </w:t>
            </w:r>
          </w:p>
          <w:p w:rsidR="006720D1" w:rsidRDefault="006720D1" w:rsidP="003D23FD">
            <w:pPr>
              <w:spacing w:before="100" w:beforeAutospacing="1"/>
              <w:ind w:right="75"/>
              <w:rPr>
                <w:color w:val="000000" w:themeColor="text1"/>
              </w:rPr>
            </w:pPr>
            <w:r w:rsidRPr="00403A89">
              <w:rPr>
                <w:color w:val="000000" w:themeColor="text1"/>
              </w:rPr>
              <w:t xml:space="preserve">Переменные затраты на единицу продукции в руб., в </w:t>
            </w:r>
            <w:proofErr w:type="spellStart"/>
            <w:r w:rsidRPr="00403A89">
              <w:rPr>
                <w:color w:val="000000" w:themeColor="text1"/>
              </w:rPr>
              <w:t>т.ч</w:t>
            </w:r>
            <w:proofErr w:type="spellEnd"/>
            <w:r w:rsidRPr="00403A89">
              <w:rPr>
                <w:color w:val="000000" w:themeColor="text1"/>
              </w:rPr>
              <w:t xml:space="preserve">.: </w:t>
            </w:r>
          </w:p>
          <w:p w:rsidR="006720D1" w:rsidRDefault="006720D1" w:rsidP="003D23FD">
            <w:pPr>
              <w:spacing w:after="100" w:afterAutospacing="1"/>
              <w:ind w:right="75"/>
              <w:rPr>
                <w:color w:val="000000" w:themeColor="text1"/>
              </w:rPr>
            </w:pPr>
            <w:r w:rsidRPr="00403A89">
              <w:rPr>
                <w:color w:val="000000" w:themeColor="text1"/>
              </w:rPr>
              <w:t xml:space="preserve">прямые материалы прямая зарплата общезаводские расходы </w:t>
            </w: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 w:rsidRPr="00403A89">
              <w:rPr>
                <w:color w:val="000000" w:themeColor="text1"/>
              </w:rPr>
              <w:t>Общие постоянные затраты в руб.,</w:t>
            </w:r>
          </w:p>
        </w:tc>
        <w:tc>
          <w:tcPr>
            <w:tcW w:w="1276" w:type="dxa"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7000</w:t>
            </w: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1,85</w:t>
            </w:r>
          </w:p>
          <w:p w:rsidR="006720D1" w:rsidRDefault="006720D1" w:rsidP="003D23FD">
            <w:pPr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0,85</w:t>
            </w:r>
          </w:p>
          <w:p w:rsidR="006720D1" w:rsidRDefault="006720D1" w:rsidP="003D23FD">
            <w:pPr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0,35</w:t>
            </w:r>
          </w:p>
          <w:p w:rsidR="006720D1" w:rsidRDefault="006720D1" w:rsidP="003D23FD">
            <w:pPr>
              <w:spacing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0,65</w:t>
            </w:r>
          </w:p>
          <w:p w:rsidR="006720D1" w:rsidRPr="00C10C4B" w:rsidRDefault="006720D1" w:rsidP="003D23FD">
            <w:pPr>
              <w:spacing w:after="100" w:afterAutospacing="1"/>
              <w:ind w:right="75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8000</w:t>
            </w: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1,98</w:t>
            </w:r>
          </w:p>
          <w:p w:rsidR="006720D1" w:rsidRDefault="006720D1" w:rsidP="003D23FD">
            <w:pPr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0,90</w:t>
            </w:r>
          </w:p>
          <w:p w:rsidR="006720D1" w:rsidRDefault="006720D1" w:rsidP="003D23FD">
            <w:pPr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0,38</w:t>
            </w:r>
          </w:p>
          <w:p w:rsidR="006720D1" w:rsidRDefault="006720D1" w:rsidP="003D23FD">
            <w:pPr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0,70</w:t>
            </w:r>
          </w:p>
        </w:tc>
        <w:tc>
          <w:tcPr>
            <w:tcW w:w="1276" w:type="dxa"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</w:t>
            </w: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2,02</w:t>
            </w:r>
          </w:p>
          <w:p w:rsidR="006720D1" w:rsidRDefault="006720D1" w:rsidP="003D23FD">
            <w:pPr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0,95</w:t>
            </w:r>
          </w:p>
          <w:p w:rsidR="006720D1" w:rsidRDefault="006720D1" w:rsidP="003D23FD">
            <w:pPr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0,37</w:t>
            </w:r>
          </w:p>
          <w:p w:rsidR="006720D1" w:rsidRDefault="006720D1" w:rsidP="003D23FD">
            <w:pPr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0,70</w:t>
            </w:r>
          </w:p>
        </w:tc>
        <w:tc>
          <w:tcPr>
            <w:tcW w:w="1273" w:type="dxa"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2,55</w:t>
            </w:r>
          </w:p>
          <w:p w:rsidR="006720D1" w:rsidRDefault="006720D1" w:rsidP="003D23FD">
            <w:pPr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1,10</w:t>
            </w:r>
          </w:p>
          <w:p w:rsidR="006720D1" w:rsidRDefault="006720D1" w:rsidP="003D23FD">
            <w:pPr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0,55</w:t>
            </w:r>
          </w:p>
          <w:p w:rsidR="006720D1" w:rsidRDefault="006720D1" w:rsidP="003D23FD">
            <w:pPr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0,90</w:t>
            </w: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</w:p>
        </w:tc>
        <w:tc>
          <w:tcPr>
            <w:tcW w:w="1557" w:type="dxa"/>
          </w:tcPr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50000</w:t>
            </w:r>
          </w:p>
          <w:p w:rsidR="006720D1" w:rsidRDefault="006720D1" w:rsidP="003D23FD">
            <w:pPr>
              <w:spacing w:before="100" w:beforeAutospacing="1" w:after="100" w:afterAutospacing="1"/>
              <w:ind w:right="75"/>
              <w:rPr>
                <w:color w:val="000000" w:themeColor="text1"/>
              </w:rPr>
            </w:pPr>
          </w:p>
        </w:tc>
      </w:tr>
    </w:tbl>
    <w:p w:rsidR="001A4BC0" w:rsidRDefault="001A4BC0"/>
    <w:p w:rsidR="006720D1" w:rsidRPr="006720D1" w:rsidRDefault="006720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20D1">
        <w:rPr>
          <w:rFonts w:ascii="Times New Roman" w:hAnsi="Times New Roman" w:cs="Times New Roman"/>
          <w:sz w:val="24"/>
          <w:szCs w:val="24"/>
        </w:rPr>
        <w:t>Задача 2</w:t>
      </w:r>
    </w:p>
    <w:p w:rsidR="006720D1" w:rsidRPr="006720D1" w:rsidRDefault="006720D1" w:rsidP="006720D1">
      <w:pPr>
        <w:rPr>
          <w:rFonts w:ascii="Times New Roman" w:hAnsi="Times New Roman" w:cs="Times New Roman"/>
          <w:sz w:val="24"/>
          <w:szCs w:val="24"/>
        </w:rPr>
      </w:pPr>
      <w:r w:rsidRPr="006720D1">
        <w:rPr>
          <w:rFonts w:ascii="Times New Roman" w:hAnsi="Times New Roman" w:cs="Times New Roman"/>
          <w:sz w:val="24"/>
          <w:szCs w:val="24"/>
        </w:rPr>
        <w:t xml:space="preserve">Предприятие выходит на рынок с новым товаром. Удельные </w:t>
      </w:r>
      <w:proofErr w:type="gramStart"/>
      <w:r w:rsidRPr="006720D1">
        <w:rPr>
          <w:rFonts w:ascii="Times New Roman" w:hAnsi="Times New Roman" w:cs="Times New Roman"/>
          <w:sz w:val="24"/>
          <w:szCs w:val="24"/>
        </w:rPr>
        <w:t xml:space="preserve">пере- </w:t>
      </w:r>
      <w:proofErr w:type="spellStart"/>
      <w:r w:rsidRPr="006720D1">
        <w:rPr>
          <w:rFonts w:ascii="Times New Roman" w:hAnsi="Times New Roman" w:cs="Times New Roman"/>
          <w:sz w:val="24"/>
          <w:szCs w:val="24"/>
        </w:rPr>
        <w:t>менные</w:t>
      </w:r>
      <w:proofErr w:type="spellEnd"/>
      <w:proofErr w:type="gramEnd"/>
      <w:r w:rsidRPr="006720D1">
        <w:rPr>
          <w:rFonts w:ascii="Times New Roman" w:hAnsi="Times New Roman" w:cs="Times New Roman"/>
          <w:sz w:val="24"/>
          <w:szCs w:val="24"/>
        </w:rPr>
        <w:t xml:space="preserve"> затраты составляют 500 руб., постоянные затраты – 700 000 руб., цена то- вара – 1200 руб. Объемы продаж в январе составят 300 изделий, в феврале –500 изделий, в марте – 1000 изделий, в апреле – 1300. Определите по графику </w:t>
      </w:r>
      <w:proofErr w:type="spellStart"/>
      <w:proofErr w:type="gramStart"/>
      <w:r w:rsidRPr="006720D1">
        <w:rPr>
          <w:rFonts w:ascii="Times New Roman" w:hAnsi="Times New Roman" w:cs="Times New Roman"/>
          <w:sz w:val="24"/>
          <w:szCs w:val="24"/>
        </w:rPr>
        <w:t>безубы</w:t>
      </w:r>
      <w:proofErr w:type="spellEnd"/>
      <w:r w:rsidRPr="006720D1">
        <w:rPr>
          <w:rFonts w:ascii="Times New Roman" w:hAnsi="Times New Roman" w:cs="Times New Roman"/>
          <w:sz w:val="24"/>
          <w:szCs w:val="24"/>
        </w:rPr>
        <w:t>- точности</w:t>
      </w:r>
      <w:proofErr w:type="gramEnd"/>
      <w:r w:rsidRPr="006720D1">
        <w:rPr>
          <w:rFonts w:ascii="Times New Roman" w:hAnsi="Times New Roman" w:cs="Times New Roman"/>
          <w:sz w:val="24"/>
          <w:szCs w:val="24"/>
        </w:rPr>
        <w:t xml:space="preserve">, когда предприятие достигнет точки безубыточности. Когда </w:t>
      </w:r>
      <w:proofErr w:type="spellStart"/>
      <w:proofErr w:type="gramStart"/>
      <w:r w:rsidRPr="006720D1">
        <w:rPr>
          <w:rFonts w:ascii="Times New Roman" w:hAnsi="Times New Roman" w:cs="Times New Roman"/>
          <w:sz w:val="24"/>
          <w:szCs w:val="24"/>
        </w:rPr>
        <w:t>предпри</w:t>
      </w:r>
      <w:proofErr w:type="spellEnd"/>
      <w:r w:rsidRPr="006720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20D1">
        <w:rPr>
          <w:rFonts w:ascii="Times New Roman" w:hAnsi="Times New Roman" w:cs="Times New Roman"/>
          <w:sz w:val="24"/>
          <w:szCs w:val="24"/>
        </w:rPr>
        <w:t>ятие</w:t>
      </w:r>
      <w:proofErr w:type="spellEnd"/>
      <w:proofErr w:type="gramEnd"/>
      <w:r w:rsidRPr="006720D1">
        <w:rPr>
          <w:rFonts w:ascii="Times New Roman" w:hAnsi="Times New Roman" w:cs="Times New Roman"/>
          <w:sz w:val="24"/>
          <w:szCs w:val="24"/>
        </w:rPr>
        <w:t xml:space="preserve"> может ожидать получения целевой прибыли в размере 600 000 руб./</w:t>
      </w:r>
      <w:proofErr w:type="spellStart"/>
      <w:r w:rsidRPr="006720D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6720D1">
        <w:rPr>
          <w:rFonts w:ascii="Times New Roman" w:hAnsi="Times New Roman" w:cs="Times New Roman"/>
          <w:sz w:val="24"/>
          <w:szCs w:val="24"/>
        </w:rPr>
        <w:t>?</w:t>
      </w:r>
      <w:bookmarkEnd w:id="0"/>
    </w:p>
    <w:sectPr w:rsidR="006720D1" w:rsidRPr="0067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44"/>
    <w:rsid w:val="001A4BC0"/>
    <w:rsid w:val="00494244"/>
    <w:rsid w:val="006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FB01"/>
  <w15:chartTrackingRefBased/>
  <w15:docId w15:val="{91E336CE-8B9B-4B0F-83E1-76BEC9B0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 Artem</dc:creator>
  <cp:keywords/>
  <dc:description/>
  <cp:lastModifiedBy>Larkin Artem</cp:lastModifiedBy>
  <cp:revision>2</cp:revision>
  <dcterms:created xsi:type="dcterms:W3CDTF">2016-04-01T16:12:00Z</dcterms:created>
  <dcterms:modified xsi:type="dcterms:W3CDTF">2016-04-01T16:13:00Z</dcterms:modified>
</cp:coreProperties>
</file>