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AC" w:rsidRPr="00B478DC" w:rsidRDefault="002976AC" w:rsidP="002976AC">
      <w:pPr>
        <w:widowControl/>
        <w:suppressAutoHyphens w:val="0"/>
        <w:spacing w:before="160"/>
        <w:rPr>
          <w:rFonts w:eastAsia="Times New Roman" w:cs="Times New Roman"/>
          <w:b/>
          <w:snapToGrid w:val="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b/>
          <w:snapToGrid w:val="0"/>
          <w:kern w:val="0"/>
          <w:sz w:val="20"/>
          <w:szCs w:val="20"/>
          <w:lang w:eastAsia="ru-RU" w:bidi="ar-SA"/>
        </w:rPr>
        <w:t>Задача 9.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pacing w:val="1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spacing w:val="1"/>
          <w:kern w:val="0"/>
          <w:sz w:val="20"/>
          <w:szCs w:val="20"/>
          <w:lang w:eastAsia="ru-RU" w:bidi="ar-SA"/>
        </w:rPr>
        <w:t xml:space="preserve">Имеются следующие условные данные по одному из регионов: 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spacing w:val="4"/>
          <w:kern w:val="0"/>
          <w:sz w:val="20"/>
          <w:szCs w:val="20"/>
          <w:lang w:eastAsia="ru-RU" w:bidi="ar-SA"/>
        </w:rPr>
        <w:t>Численность населения (тыс. чел.) на: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1 января 2015 г. — 2000;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1 апреля 2015 г. — 2150;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spacing w:val="-1"/>
          <w:kern w:val="0"/>
          <w:sz w:val="20"/>
          <w:szCs w:val="20"/>
          <w:lang w:eastAsia="ru-RU" w:bidi="ar-SA"/>
        </w:rPr>
        <w:t xml:space="preserve">1 июля </w:t>
      </w: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2015 г. </w:t>
      </w:r>
      <w:r w:rsidRPr="00B478DC">
        <w:rPr>
          <w:rFonts w:eastAsia="Times New Roman" w:cs="Times New Roman"/>
          <w:color w:val="000000"/>
          <w:spacing w:val="-1"/>
          <w:kern w:val="0"/>
          <w:sz w:val="20"/>
          <w:szCs w:val="20"/>
          <w:lang w:eastAsia="ru-RU" w:bidi="ar-SA"/>
        </w:rPr>
        <w:t>— 2200;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1 </w:t>
      </w:r>
      <w:proofErr w:type="gramStart"/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октября  2015</w:t>
      </w:r>
      <w:proofErr w:type="gramEnd"/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г. — 2400;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1 января 2016 г. — 2350.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spacing w:val="3"/>
          <w:kern w:val="0"/>
          <w:sz w:val="20"/>
          <w:szCs w:val="20"/>
          <w:lang w:eastAsia="ru-RU" w:bidi="ar-SA"/>
        </w:rPr>
        <w:t>В течение года родилось 20,4 тыс. чел.; умерло — 16,5 тыс.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  <w:t>Число прибывших составило 41 тыс. чел.; коэффициент без</w:t>
      </w:r>
      <w:r w:rsidRPr="00B478DC">
        <w:rPr>
          <w:rFonts w:eastAsia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  <w:softHyphen/>
      </w:r>
      <w:r w:rsidRPr="00B478DC">
        <w:rPr>
          <w:rFonts w:eastAsia="Times New Roman" w:cs="Times New Roman"/>
          <w:color w:val="000000"/>
          <w:spacing w:val="-1"/>
          <w:kern w:val="0"/>
          <w:sz w:val="20"/>
          <w:szCs w:val="20"/>
          <w:lang w:eastAsia="ru-RU" w:bidi="ar-SA"/>
        </w:rPr>
        <w:t xml:space="preserve">работицы — 2,5% от средней численности населения и 4,1% — от </w:t>
      </w:r>
      <w:r w:rsidRPr="00B478DC">
        <w:rPr>
          <w:rFonts w:eastAsia="Times New Roman" w:cs="Times New Roman"/>
          <w:color w:val="000000"/>
          <w:spacing w:val="3"/>
          <w:kern w:val="0"/>
          <w:sz w:val="20"/>
          <w:szCs w:val="20"/>
          <w:lang w:eastAsia="ru-RU" w:bidi="ar-SA"/>
        </w:rPr>
        <w:t>активного населения.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b/>
          <w:kern w:val="0"/>
          <w:sz w:val="20"/>
          <w:szCs w:val="20"/>
          <w:u w:val="single"/>
          <w:lang w:eastAsia="ru-RU" w:bidi="ar-SA"/>
        </w:rPr>
      </w:pP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b/>
          <w:kern w:val="0"/>
          <w:sz w:val="20"/>
          <w:szCs w:val="20"/>
          <w:u w:val="single"/>
          <w:lang w:eastAsia="ru-RU" w:bidi="ar-SA"/>
        </w:rPr>
      </w:pPr>
      <w:r w:rsidRPr="00B478DC">
        <w:rPr>
          <w:rFonts w:eastAsia="Times New Roman" w:cs="Times New Roman"/>
          <w:b/>
          <w:kern w:val="0"/>
          <w:sz w:val="20"/>
          <w:szCs w:val="20"/>
          <w:u w:val="single"/>
          <w:lang w:eastAsia="ru-RU" w:bidi="ar-SA"/>
        </w:rPr>
        <w:t>Определите:</w:t>
      </w:r>
    </w:p>
    <w:p w:rsidR="002976AC" w:rsidRPr="00B478DC" w:rsidRDefault="002976AC" w:rsidP="002976AC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Среднегодовую численность населения;</w:t>
      </w:r>
    </w:p>
    <w:p w:rsidR="002976AC" w:rsidRPr="00B478DC" w:rsidRDefault="002976AC" w:rsidP="002976AC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pacing w:val="-6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spacing w:val="-11"/>
          <w:kern w:val="0"/>
          <w:sz w:val="20"/>
          <w:szCs w:val="20"/>
          <w:lang w:eastAsia="ru-RU" w:bidi="ar-SA"/>
        </w:rPr>
        <w:t>П</w:t>
      </w:r>
      <w:r w:rsidRPr="00B478DC">
        <w:rPr>
          <w:rFonts w:eastAsia="Times New Roman" w:cs="Times New Roman"/>
          <w:color w:val="000000"/>
          <w:spacing w:val="-6"/>
          <w:kern w:val="0"/>
          <w:sz w:val="20"/>
          <w:szCs w:val="20"/>
          <w:lang w:eastAsia="ru-RU" w:bidi="ar-SA"/>
        </w:rPr>
        <w:t>оказатели естественного и механического движения населения;</w:t>
      </w:r>
    </w:p>
    <w:p w:rsidR="002976AC" w:rsidRPr="00B478DC" w:rsidRDefault="002976AC" w:rsidP="002976AC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spacing w:val="-6"/>
          <w:kern w:val="0"/>
          <w:sz w:val="20"/>
          <w:szCs w:val="20"/>
          <w:lang w:eastAsia="ru-RU" w:bidi="ar-SA"/>
        </w:rPr>
        <w:t>Акти</w:t>
      </w:r>
      <w:r w:rsidRPr="00B478DC">
        <w:rPr>
          <w:rFonts w:eastAsia="Times New Roman" w:cs="Times New Roman"/>
          <w:color w:val="000000"/>
          <w:spacing w:val="5"/>
          <w:kern w:val="0"/>
          <w:sz w:val="20"/>
          <w:szCs w:val="20"/>
          <w:lang w:eastAsia="ru-RU" w:bidi="ar-SA"/>
        </w:rPr>
        <w:t>вное население и коэффициент его активности;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2976AC" w:rsidRPr="00B478DC" w:rsidRDefault="002976AC" w:rsidP="002976AC">
      <w:pPr>
        <w:widowControl/>
        <w:suppressAutoHyphens w:val="0"/>
        <w:spacing w:before="160"/>
        <w:rPr>
          <w:rFonts w:eastAsia="Times New Roman" w:cs="Times New Roman"/>
          <w:b/>
          <w:snapToGrid w:val="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b/>
          <w:snapToGrid w:val="0"/>
          <w:kern w:val="0"/>
          <w:sz w:val="20"/>
          <w:szCs w:val="20"/>
          <w:lang w:eastAsia="ru-RU" w:bidi="ar-SA"/>
        </w:rPr>
        <w:t>Задача 10.</w:t>
      </w:r>
    </w:p>
    <w:p w:rsidR="002976AC" w:rsidRPr="00B478DC" w:rsidRDefault="002976AC" w:rsidP="002976AC">
      <w:pPr>
        <w:suppressAutoHyphens w:val="0"/>
        <w:kinsoku w:val="0"/>
        <w:wordWrap w:val="0"/>
        <w:overflowPunct w:val="0"/>
        <w:autoSpaceDE w:val="0"/>
        <w:autoSpaceDN w:val="0"/>
        <w:adjustRightInd w:val="0"/>
        <w:snapToGrid w:val="0"/>
        <w:jc w:val="both"/>
        <w:textAlignment w:val="top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Представлены данные об удельном расходе стального кру</w:t>
      </w: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softHyphen/>
        <w:t xml:space="preserve">га диаметром </w:t>
      </w:r>
      <w:smartTag w:uri="urn:schemas-microsoft-com:office:smarttags" w:element="metricconverter">
        <w:smartTagPr>
          <w:attr w:name="ProductID" w:val="50 мм"/>
        </w:smartTagPr>
        <w:r w:rsidRPr="00B478DC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50 мм</w:t>
        </w:r>
      </w:smartTag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при производстве нескольких изделий на механическом заводе:</w:t>
      </w:r>
    </w:p>
    <w:p w:rsidR="002976AC" w:rsidRPr="00B478DC" w:rsidRDefault="002976AC" w:rsidP="002976AC">
      <w:pPr>
        <w:suppressAutoHyphens w:val="0"/>
        <w:kinsoku w:val="0"/>
        <w:wordWrap w:val="0"/>
        <w:overflowPunct w:val="0"/>
        <w:autoSpaceDE w:val="0"/>
        <w:autoSpaceDN w:val="0"/>
        <w:adjustRightInd w:val="0"/>
        <w:snapToGrid w:val="0"/>
        <w:ind w:firstLine="720"/>
        <w:jc w:val="both"/>
        <w:textAlignment w:val="top"/>
        <w:outlineLvl w:val="0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1860"/>
        <w:gridCol w:w="2189"/>
        <w:gridCol w:w="3685"/>
      </w:tblGrid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Изделие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Удельный расход материала на одно изделие, кг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 xml:space="preserve">Фактический выпуск изделий в 2015 г., шт. </w:t>
            </w:r>
            <w:r w:rsidRPr="00B478D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@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2014 г.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2015 г.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21,5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4,8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66,3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19,3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4,9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68,6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9200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11800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690</w:t>
            </w:r>
          </w:p>
        </w:tc>
      </w:tr>
    </w:tbl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</w:p>
    <w:p w:rsidR="002976AC" w:rsidRPr="00B478DC" w:rsidRDefault="002976AC" w:rsidP="002976AC">
      <w:pPr>
        <w:widowControl/>
        <w:suppressAutoHyphens w:val="0"/>
        <w:spacing w:before="160"/>
        <w:ind w:firstLine="567"/>
        <w:jc w:val="both"/>
        <w:rPr>
          <w:rFonts w:eastAsia="Times New Roman" w:cs="Times New Roman"/>
          <w:b/>
          <w:snapToGrid w:val="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b/>
          <w:snapToGrid w:val="0"/>
          <w:kern w:val="0"/>
          <w:sz w:val="20"/>
          <w:szCs w:val="20"/>
          <w:u w:val="single"/>
          <w:lang w:eastAsia="ru-RU" w:bidi="ar-SA"/>
        </w:rPr>
        <w:t>Определите: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1. Индивидуальные и общий индекс удельного расхода материала на указанные изделия.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2. Общую экономию металла за счёт сокращения его удель</w:t>
      </w: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softHyphen/>
        <w:t xml:space="preserve">ного расхода на производство всех изделий в 2015 г. по сравнению с 2014 г. 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Сделать выводы.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kern w:val="0"/>
          <w:lang w:eastAsia="ru-RU" w:bidi="ar-SA"/>
        </w:rPr>
      </w:pP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kern w:val="0"/>
          <w:u w:val="single"/>
          <w:lang w:eastAsia="ru-RU" w:bidi="ar-SA"/>
        </w:rPr>
      </w:pP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b/>
          <w:kern w:val="0"/>
          <w:sz w:val="20"/>
          <w:szCs w:val="20"/>
          <w:lang w:eastAsia="ru-RU" w:bidi="ar-SA"/>
        </w:rPr>
        <w:t>Задача 11.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Имеются следующие данные по предприятию за два месяца: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b/>
                <w:kern w:val="0"/>
                <w:lang w:eastAsia="ru-RU" w:bidi="ar-SA"/>
              </w:rPr>
              <w:t>Показатели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Февраль</w:t>
            </w: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 xml:space="preserve">Произведенная продукция, тыс. руб. (в сопоставимых </w:t>
            </w:r>
            <w:proofErr w:type="gramStart"/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 xml:space="preserve">ценах)  </w:t>
            </w:r>
            <w:r w:rsidRPr="00B478D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@</w:t>
            </w:r>
            <w:proofErr w:type="gramEnd"/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3400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4410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Средняя списочная численность промышленно-производственного персонала, чел.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250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266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В том числе рабочих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220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Отработано рабочими, чел-дней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4080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3990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Отработано рабочими, чел-ч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30800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30520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kern w:val="0"/>
          <w:u w:val="single"/>
          <w:lang w:eastAsia="ru-RU" w:bidi="ar-SA"/>
        </w:rPr>
      </w:pP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b/>
          <w:kern w:val="0"/>
          <w:sz w:val="20"/>
          <w:szCs w:val="20"/>
          <w:u w:val="single"/>
          <w:lang w:eastAsia="ru-RU" w:bidi="ar-SA"/>
        </w:rPr>
        <w:t>Определите: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1.Уровни производительности труда (среднечасовой, среднедневной, среднемесячный).        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2.Динамику среднечасовой, среднедневной, среднемесячной производительности труда.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3.Прирост среднемесячной выработки в расчете на одного работающего за счет отдельных факторов.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4.Прирост объема продукции, полученный за счет: а) увеличения численности промышленно-производственного персонала; б) роста производительности труда.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Укажите взаимосвязь между показателями уровня производительности труда.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u w:val="single"/>
          <w:lang w:eastAsia="ru-RU" w:bidi="ar-SA"/>
        </w:rPr>
      </w:pP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b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b/>
          <w:kern w:val="0"/>
          <w:sz w:val="20"/>
          <w:szCs w:val="20"/>
          <w:lang w:eastAsia="ru-RU" w:bidi="ar-SA"/>
        </w:rPr>
        <w:lastRenderedPageBreak/>
        <w:t>Задача 12.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Имеются данные о производстве продукции на предприятии.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u w:val="single"/>
          <w:lang w:eastAsia="ru-RU" w:bidi="ar-S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1424"/>
        <w:gridCol w:w="1276"/>
        <w:gridCol w:w="1418"/>
        <w:gridCol w:w="1134"/>
        <w:gridCol w:w="1134"/>
        <w:gridCol w:w="1275"/>
      </w:tblGrid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Виды продукции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Себестоимость единицы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продукции</w:t>
            </w:r>
            <w:proofErr w:type="gramEnd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тыс. руб.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Выпуск продукции, </w:t>
            </w:r>
            <w:r w:rsidRPr="00B478DC"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шт.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Цена единицы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продукции</w:t>
            </w:r>
            <w:proofErr w:type="gramEnd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 тыс. руб.</w:t>
            </w: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базисный</w:t>
            </w:r>
            <w:proofErr w:type="gramEnd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период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отчетный</w:t>
            </w:r>
            <w:proofErr w:type="gramEnd"/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период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базисный</w:t>
            </w:r>
            <w:proofErr w:type="gramEnd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отчетный</w:t>
            </w:r>
            <w:proofErr w:type="gramEnd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период </w:t>
            </w:r>
            <w:r w:rsidRPr="00B478D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@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базисный</w:t>
            </w:r>
            <w:proofErr w:type="gramEnd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период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отчетный</w:t>
            </w:r>
            <w:proofErr w:type="gramEnd"/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gramStart"/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период</w:t>
            </w:r>
            <w:proofErr w:type="gramEnd"/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Продукция А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Продукция Б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Продукция В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206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212 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27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800 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1540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3600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950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1880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224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36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230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35</w:t>
            </w:r>
          </w:p>
          <w:p w:rsidR="002976AC" w:rsidRPr="00B478DC" w:rsidRDefault="002976AC" w:rsidP="003B1B3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105</w:t>
            </w:r>
          </w:p>
        </w:tc>
      </w:tr>
    </w:tbl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kern w:val="0"/>
          <w:u w:val="single"/>
          <w:lang w:eastAsia="ru-RU" w:bidi="ar-SA"/>
        </w:rPr>
      </w:pP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b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b/>
          <w:kern w:val="0"/>
          <w:sz w:val="20"/>
          <w:szCs w:val="20"/>
          <w:u w:val="single"/>
          <w:lang w:eastAsia="ru-RU" w:bidi="ar-SA"/>
        </w:rPr>
        <w:t>Определите: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1.Общий индекс себестоимости продукции (с точностью до 0,1%).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2.Показатели затрат на 1 рубль продукции в отчетном и базисном периодах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3.Прибыль в отчетном и базисном периодах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4.Выручку от продаж (товарооборот) в отчетном и базисном периодах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5.Показатели рентабельности продукции в отчетном и базисном периодах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  Сделать выводы о динамике указанных показателей</w:t>
      </w:r>
    </w:p>
    <w:p w:rsidR="002976AC" w:rsidRPr="00B478DC" w:rsidRDefault="002976AC" w:rsidP="002976AC">
      <w:p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ru-RU" w:bidi="ar-SA"/>
        </w:rPr>
      </w:pP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sz w:val="20"/>
          <w:szCs w:val="20"/>
          <w:lang w:eastAsia="ru-RU" w:bidi="ar-SA"/>
        </w:rPr>
      </w:pPr>
      <w:bookmarkStart w:id="0" w:name="_GoBack"/>
      <w:bookmarkEnd w:id="0"/>
      <w:r w:rsidRPr="00B478DC">
        <w:rPr>
          <w:rFonts w:eastAsia="Times New Roman" w:cs="Times New Roman"/>
          <w:b/>
          <w:kern w:val="0"/>
          <w:sz w:val="20"/>
          <w:szCs w:val="20"/>
          <w:lang w:eastAsia="ru-RU" w:bidi="ar-SA"/>
        </w:rPr>
        <w:t>Задача 13.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Имеются данные о производстве продукции на предприятии.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2410"/>
      </w:tblGrid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keepNext/>
              <w:widowControl/>
              <w:suppressAutoHyphens w:val="0"/>
              <w:spacing w:before="240" w:after="240"/>
              <w:jc w:val="center"/>
              <w:outlineLvl w:val="1"/>
              <w:rPr>
                <w:rFonts w:eastAsia="Times New Roman" w:cs="Arial"/>
                <w:b/>
                <w:bCs/>
                <w:iCs/>
                <w:kern w:val="0"/>
                <w:lang w:eastAsia="ru-RU" w:bidi="ar-SA"/>
              </w:rPr>
            </w:pPr>
            <w:r w:rsidRPr="00B478DC">
              <w:rPr>
                <w:rFonts w:eastAsia="Times New Roman" w:cs="Arial"/>
                <w:b/>
                <w:bCs/>
                <w:iCs/>
                <w:kern w:val="0"/>
                <w:lang w:eastAsia="ru-RU" w:bidi="ar-SA"/>
              </w:rPr>
              <w:t>Показатель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III квартал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IV квартал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976AC" w:rsidRPr="00B478DC" w:rsidTr="003B1B3A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 xml:space="preserve">Объём реализованной продукции </w:t>
            </w:r>
            <w:r w:rsidRPr="00B478D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@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 xml:space="preserve"> Средний остаток оборотных средств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86100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41120.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61900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478DC">
              <w:rPr>
                <w:rFonts w:eastAsia="Times New Roman" w:cs="Times New Roman"/>
                <w:kern w:val="0"/>
                <w:lang w:eastAsia="ru-RU" w:bidi="ar-SA"/>
              </w:rPr>
              <w:t>39350</w:t>
            </w:r>
          </w:p>
          <w:p w:rsidR="002976AC" w:rsidRPr="00B478DC" w:rsidRDefault="002976AC" w:rsidP="003B1B3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b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b/>
          <w:kern w:val="0"/>
          <w:sz w:val="20"/>
          <w:szCs w:val="20"/>
          <w:u w:val="single"/>
          <w:lang w:eastAsia="ru-RU" w:bidi="ar-SA"/>
        </w:rPr>
        <w:t>Определите:</w:t>
      </w:r>
    </w:p>
    <w:p w:rsidR="002976AC" w:rsidRPr="00B478DC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1. Показатели оборачиваемости оборотных средств за каждый квартал: коэффициент оборачиваемости, коэффициент закрепления и продолжитель</w:t>
      </w: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softHyphen/>
        <w:t>ность одного оборота.</w:t>
      </w:r>
    </w:p>
    <w:p w:rsidR="002976AC" w:rsidRPr="00A318BF" w:rsidRDefault="002976AC" w:rsidP="002976AC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478DC">
        <w:rPr>
          <w:rFonts w:eastAsia="Times New Roman" w:cs="Times New Roman"/>
          <w:kern w:val="0"/>
          <w:sz w:val="20"/>
          <w:szCs w:val="20"/>
          <w:lang w:eastAsia="ru-RU" w:bidi="ar-SA"/>
        </w:rPr>
        <w:t>2. Сумму средств, высвобожденных из оборота в результате ускорения их оборачиваемости.</w:t>
      </w:r>
    </w:p>
    <w:p w:rsidR="008E4259" w:rsidRDefault="002976AC"/>
    <w:sectPr w:rsidR="008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13D8"/>
    <w:multiLevelType w:val="hybridMultilevel"/>
    <w:tmpl w:val="02F01E7A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C"/>
    <w:rsid w:val="000377AB"/>
    <w:rsid w:val="000767B9"/>
    <w:rsid w:val="000821E9"/>
    <w:rsid w:val="000826C5"/>
    <w:rsid w:val="001246AB"/>
    <w:rsid w:val="001947C0"/>
    <w:rsid w:val="001A3153"/>
    <w:rsid w:val="001B2AEA"/>
    <w:rsid w:val="00216E40"/>
    <w:rsid w:val="00223B0F"/>
    <w:rsid w:val="00244B1E"/>
    <w:rsid w:val="00245417"/>
    <w:rsid w:val="00271436"/>
    <w:rsid w:val="00292D0F"/>
    <w:rsid w:val="00295C3A"/>
    <w:rsid w:val="002976AC"/>
    <w:rsid w:val="002A41E6"/>
    <w:rsid w:val="002F1D37"/>
    <w:rsid w:val="00302E84"/>
    <w:rsid w:val="00314D51"/>
    <w:rsid w:val="0033136D"/>
    <w:rsid w:val="00331BCB"/>
    <w:rsid w:val="00340CEE"/>
    <w:rsid w:val="00362E82"/>
    <w:rsid w:val="00372F4D"/>
    <w:rsid w:val="003823FB"/>
    <w:rsid w:val="00386583"/>
    <w:rsid w:val="003E3287"/>
    <w:rsid w:val="003F69B3"/>
    <w:rsid w:val="004004BF"/>
    <w:rsid w:val="00426CD8"/>
    <w:rsid w:val="00432EF0"/>
    <w:rsid w:val="00437AD0"/>
    <w:rsid w:val="004565EE"/>
    <w:rsid w:val="004726B3"/>
    <w:rsid w:val="004A331F"/>
    <w:rsid w:val="004B41DD"/>
    <w:rsid w:val="004D0386"/>
    <w:rsid w:val="004E4C9C"/>
    <w:rsid w:val="004F466B"/>
    <w:rsid w:val="004F7A27"/>
    <w:rsid w:val="00512CEF"/>
    <w:rsid w:val="005853B7"/>
    <w:rsid w:val="005B24A1"/>
    <w:rsid w:val="0060589B"/>
    <w:rsid w:val="006122E0"/>
    <w:rsid w:val="00642C57"/>
    <w:rsid w:val="00652752"/>
    <w:rsid w:val="006541FE"/>
    <w:rsid w:val="00697688"/>
    <w:rsid w:val="006A7164"/>
    <w:rsid w:val="006B5B64"/>
    <w:rsid w:val="006E394F"/>
    <w:rsid w:val="007464DF"/>
    <w:rsid w:val="0078210D"/>
    <w:rsid w:val="00810624"/>
    <w:rsid w:val="0082200D"/>
    <w:rsid w:val="0083082A"/>
    <w:rsid w:val="00853684"/>
    <w:rsid w:val="00897486"/>
    <w:rsid w:val="008A3D9C"/>
    <w:rsid w:val="00926724"/>
    <w:rsid w:val="00951E36"/>
    <w:rsid w:val="00961A71"/>
    <w:rsid w:val="0097207C"/>
    <w:rsid w:val="00974CC0"/>
    <w:rsid w:val="009E3DAE"/>
    <w:rsid w:val="009F7397"/>
    <w:rsid w:val="00A158C4"/>
    <w:rsid w:val="00A97EB3"/>
    <w:rsid w:val="00B13415"/>
    <w:rsid w:val="00B23E0A"/>
    <w:rsid w:val="00B73F95"/>
    <w:rsid w:val="00B826FC"/>
    <w:rsid w:val="00B9371B"/>
    <w:rsid w:val="00B95243"/>
    <w:rsid w:val="00BD0938"/>
    <w:rsid w:val="00BF13F4"/>
    <w:rsid w:val="00C06F59"/>
    <w:rsid w:val="00C10874"/>
    <w:rsid w:val="00C171B2"/>
    <w:rsid w:val="00C2266F"/>
    <w:rsid w:val="00C306A2"/>
    <w:rsid w:val="00C47087"/>
    <w:rsid w:val="00CB3633"/>
    <w:rsid w:val="00D166C2"/>
    <w:rsid w:val="00D26CA5"/>
    <w:rsid w:val="00D35E5B"/>
    <w:rsid w:val="00D4236D"/>
    <w:rsid w:val="00D71302"/>
    <w:rsid w:val="00D73C09"/>
    <w:rsid w:val="00DB2B9C"/>
    <w:rsid w:val="00DC75C8"/>
    <w:rsid w:val="00DD4C15"/>
    <w:rsid w:val="00E303F2"/>
    <w:rsid w:val="00E3648C"/>
    <w:rsid w:val="00E5581B"/>
    <w:rsid w:val="00ED5B56"/>
    <w:rsid w:val="00F67604"/>
    <w:rsid w:val="00FE793E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40EF1-0BB6-4981-B7F6-559AC3A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A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autoRedefine/>
    <w:uiPriority w:val="9"/>
    <w:qFormat/>
    <w:rsid w:val="00E5581B"/>
    <w:pPr>
      <w:keepNext/>
      <w:keepLines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726B3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92D0F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81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726B3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2D0F"/>
    <w:rPr>
      <w:rFonts w:ascii="Times New Roman" w:eastAsiaTheme="majorEastAsia" w:hAnsi="Times New Roman" w:cstheme="majorBidi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2016-04-19T18:40:00Z</dcterms:created>
  <dcterms:modified xsi:type="dcterms:W3CDTF">2016-04-19T18:40:00Z</dcterms:modified>
</cp:coreProperties>
</file>