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62" w:rsidRPr="002650A5" w:rsidRDefault="00057F62" w:rsidP="00057F62">
      <w:pPr>
        <w:pStyle w:val="21"/>
        <w:rPr>
          <w:rFonts w:cs="Times New Roman"/>
          <w:i w:val="0"/>
          <w:iCs w:val="0"/>
          <w:sz w:val="28"/>
          <w:lang w:val="ru-RU"/>
        </w:rPr>
      </w:pPr>
      <w:r w:rsidRPr="002650A5">
        <w:rPr>
          <w:rFonts w:cs="Times New Roman"/>
          <w:i w:val="0"/>
          <w:iCs w:val="0"/>
          <w:sz w:val="28"/>
          <w:lang w:val="ru-RU"/>
        </w:rPr>
        <w:t>Задача 4</w:t>
      </w:r>
    </w:p>
    <w:p w:rsidR="00057F62" w:rsidRDefault="00057F62" w:rsidP="00057F62">
      <w:pPr>
        <w:ind w:firstLine="567"/>
        <w:jc w:val="both"/>
      </w:pPr>
      <w:r>
        <w:t xml:space="preserve">Рассчитайте </w:t>
      </w:r>
      <w:proofErr w:type="spellStart"/>
      <w:r>
        <w:t>молниезащиту</w:t>
      </w:r>
      <w:proofErr w:type="spellEnd"/>
      <w:r>
        <w:t xml:space="preserve"> производственного задания (первой категории по пожарной опасности) отдельно стоящим стержневым молниео</w:t>
      </w:r>
      <w:r>
        <w:t>т</w:t>
      </w:r>
      <w:r>
        <w:t>водом. Высота здания 20 м, площадь здания 30</w:t>
      </w:r>
      <w:r>
        <w:sym w:font="Symbol" w:char="F0B4"/>
      </w:r>
      <w:r>
        <w:t>50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057F62" w:rsidRDefault="00057F62" w:rsidP="00057F62">
      <w:pPr>
        <w:pStyle w:val="3"/>
      </w:pPr>
      <w:r>
        <w:t>Указания к решению задачи</w:t>
      </w:r>
    </w:p>
    <w:p w:rsidR="00057F62" w:rsidRDefault="00057F62" w:rsidP="00057F62">
      <w:pPr>
        <w:pStyle w:val="a3"/>
        <w:numPr>
          <w:ilvl w:val="0"/>
          <w:numId w:val="1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Составьте эскиз промышленного здания с указанием отдельно ст</w:t>
      </w:r>
      <w:r>
        <w:rPr>
          <w:rFonts w:cs="Times New Roman"/>
        </w:rPr>
        <w:t>о</w:t>
      </w:r>
      <w:r>
        <w:rPr>
          <w:rFonts w:cs="Times New Roman"/>
        </w:rPr>
        <w:t>ящих стержневых молниеотводов.</w:t>
      </w:r>
    </w:p>
    <w:p w:rsidR="00057F62" w:rsidRDefault="00057F62" w:rsidP="00057F62">
      <w:pPr>
        <w:pStyle w:val="a3"/>
        <w:numPr>
          <w:ilvl w:val="0"/>
          <w:numId w:val="1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Определите по карте среднегодовой продолжительности гроз кол</w:t>
      </w:r>
      <w:r>
        <w:rPr>
          <w:rFonts w:cs="Times New Roman"/>
        </w:rPr>
        <w:t>и</w:t>
      </w:r>
      <w:r>
        <w:rPr>
          <w:rFonts w:cs="Times New Roman"/>
        </w:rPr>
        <w:t xml:space="preserve">чество </w:t>
      </w:r>
      <w:proofErr w:type="spellStart"/>
      <w:r>
        <w:rPr>
          <w:rFonts w:cs="Times New Roman"/>
        </w:rPr>
        <w:t>грозочасов</w:t>
      </w:r>
      <w:proofErr w:type="spellEnd"/>
      <w:r>
        <w:rPr>
          <w:rFonts w:cs="Times New Roman"/>
        </w:rPr>
        <w:t xml:space="preserve"> для территории, где находится предприятие, на котором вы работаете.</w:t>
      </w:r>
    </w:p>
    <w:p w:rsidR="00057F62" w:rsidRDefault="00057F62" w:rsidP="00057F62">
      <w:pPr>
        <w:pStyle w:val="a3"/>
        <w:numPr>
          <w:ilvl w:val="0"/>
          <w:numId w:val="1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>Рассчитайте высоту молниеотвода и вычертите на эскизе зоны з</w:t>
      </w:r>
      <w:r>
        <w:rPr>
          <w:rFonts w:cs="Times New Roman"/>
        </w:rPr>
        <w:t>а</w:t>
      </w:r>
      <w:r>
        <w:rPr>
          <w:rFonts w:cs="Times New Roman"/>
        </w:rPr>
        <w:t>щиты молниеотводами.</w:t>
      </w:r>
    </w:p>
    <w:p w:rsidR="00057F62" w:rsidRDefault="00057F62" w:rsidP="00057F62">
      <w:pPr>
        <w:pStyle w:val="a3"/>
        <w:numPr>
          <w:ilvl w:val="0"/>
          <w:numId w:val="1"/>
        </w:numPr>
        <w:tabs>
          <w:tab w:val="clear" w:pos="1134"/>
          <w:tab w:val="num" w:pos="851"/>
        </w:tabs>
        <w:rPr>
          <w:rFonts w:cs="Times New Roman"/>
        </w:rPr>
      </w:pPr>
      <w:r>
        <w:rPr>
          <w:rFonts w:cs="Times New Roman"/>
        </w:rPr>
        <w:t xml:space="preserve">Составьте эскизы токоотвода и </w:t>
      </w:r>
      <w:proofErr w:type="spellStart"/>
      <w:r>
        <w:rPr>
          <w:rFonts w:cs="Times New Roman"/>
        </w:rPr>
        <w:t>молниеприемника</w:t>
      </w:r>
      <w:proofErr w:type="spellEnd"/>
      <w:r>
        <w:rPr>
          <w:rFonts w:cs="Times New Roman"/>
        </w:rPr>
        <w:t>.</w:t>
      </w:r>
    </w:p>
    <w:p w:rsidR="00057F62" w:rsidRDefault="00057F62" w:rsidP="00057F62">
      <w:pPr>
        <w:pStyle w:val="a3"/>
        <w:tabs>
          <w:tab w:val="num" w:pos="851"/>
        </w:tabs>
        <w:rPr>
          <w:rFonts w:cs="Times New Roman"/>
        </w:rPr>
      </w:pPr>
      <w:r>
        <w:rPr>
          <w:rFonts w:cs="Times New Roman"/>
        </w:rPr>
        <w:t>При решении задачи руководствуйтесь РД – 34.21.122–87 «Инстру</w:t>
      </w:r>
      <w:r>
        <w:rPr>
          <w:rFonts w:cs="Times New Roman"/>
        </w:rPr>
        <w:t>к</w:t>
      </w:r>
      <w:r>
        <w:rPr>
          <w:rFonts w:cs="Times New Roman"/>
        </w:rPr>
        <w:t xml:space="preserve">ция по устройству </w:t>
      </w:r>
      <w:proofErr w:type="spellStart"/>
      <w:r>
        <w:rPr>
          <w:rFonts w:cs="Times New Roman"/>
        </w:rPr>
        <w:t>молниезащиты</w:t>
      </w:r>
      <w:proofErr w:type="spellEnd"/>
      <w:r>
        <w:rPr>
          <w:rFonts w:cs="Times New Roman"/>
        </w:rPr>
        <w:t xml:space="preserve"> зданий и сооружений» </w:t>
      </w:r>
    </w:p>
    <w:p w:rsidR="00057F62" w:rsidRDefault="00057F62" w:rsidP="00057F62">
      <w:pPr>
        <w:pStyle w:val="a3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[116, 165-166, 170, 180].</w:t>
      </w:r>
    </w:p>
    <w:p w:rsidR="00057F62" w:rsidRDefault="00057F62" w:rsidP="00057F62">
      <w:pPr>
        <w:widowControl/>
        <w:jc w:val="both"/>
      </w:pPr>
    </w:p>
    <w:p w:rsidR="00057F62" w:rsidRDefault="00057F62" w:rsidP="00057F62">
      <w:pPr>
        <w:pStyle w:val="2"/>
      </w:pPr>
      <w:r>
        <w:t>Задача № 8</w:t>
      </w:r>
    </w:p>
    <w:p w:rsidR="00057F62" w:rsidRDefault="00057F62" w:rsidP="00057F62">
      <w:pPr>
        <w:widowControl/>
        <w:ind w:firstLine="567"/>
        <w:jc w:val="both"/>
      </w:pPr>
      <w:r>
        <w:t xml:space="preserve"> Рассчитать местное искусственное освещение точечным методом для монтажных столов, где производится работа с деталями (пайка, сборка, ремонт узлов). Светильник типа ЛНП01 (люминесцентный), двухламп</w:t>
      </w:r>
      <w:r>
        <w:t>о</w:t>
      </w:r>
      <w:r>
        <w:t>вый, напряжением 127</w:t>
      </w:r>
      <w:proofErr w:type="gramStart"/>
      <w:r>
        <w:t xml:space="preserve"> В</w:t>
      </w:r>
      <w:proofErr w:type="gramEnd"/>
      <w:r>
        <w:t>, длиной 650 мм, шириной 400 мм. Размер ст</w:t>
      </w:r>
      <w:r>
        <w:t>о</w:t>
      </w:r>
      <w:r>
        <w:t>лешницы монтажного стола 1500</w:t>
      </w:r>
      <w:r>
        <w:rPr>
          <w:position w:val="-4"/>
        </w:rPr>
        <w:object w:dxaOrig="179" w:dyaOrig="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 fillcolor="window">
            <v:imagedata r:id="rId6" o:title=""/>
          </v:shape>
          <o:OLEObject Type="Embed" ProgID="Equation.3" ShapeID="_x0000_i1025" DrawAspect="Content" ObjectID="_1524172618" r:id="rId7"/>
        </w:object>
      </w:r>
      <w:r>
        <w:t>600 мм. Необходимые данные привед</w:t>
      </w:r>
      <w:r>
        <w:t>е</w:t>
      </w:r>
      <w:r>
        <w:t>ны в табл. 8.</w:t>
      </w:r>
    </w:p>
    <w:p w:rsidR="00057F62" w:rsidRDefault="00057F62" w:rsidP="00057F62">
      <w:r>
        <w:t>Таблица 8 – Исходные данные для решения  задачи 8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057F62" w:rsidTr="00A34528">
        <w:trPr>
          <w:cantSplit/>
          <w:trHeight w:val="37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:rsidR="00057F62" w:rsidRDefault="00057F62" w:rsidP="00A34528">
            <w:pPr>
              <w:jc w:val="center"/>
            </w:pPr>
            <w:r>
              <w:t>Наименование</w:t>
            </w:r>
          </w:p>
        </w:tc>
        <w:tc>
          <w:tcPr>
            <w:tcW w:w="7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jc w:val="center"/>
            </w:pPr>
            <w:r>
              <w:t>Варианты</w:t>
            </w:r>
          </w:p>
        </w:tc>
      </w:tr>
      <w:tr w:rsidR="00057F62" w:rsidTr="00A34528">
        <w:trPr>
          <w:cantSplit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:rsidR="00057F62" w:rsidRDefault="00057F62" w:rsidP="00A34528">
            <w:pPr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9</w:t>
            </w:r>
          </w:p>
        </w:tc>
      </w:tr>
      <w:tr w:rsidR="00057F62" w:rsidTr="00A34528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 xml:space="preserve">1. Размер деталей, </w:t>
            </w:r>
            <w:proofErr w:type="gramStart"/>
            <w:r>
              <w:t>мм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12,0</w:t>
            </w:r>
          </w:p>
        </w:tc>
      </w:tr>
      <w:tr w:rsidR="00057F62" w:rsidTr="00A34528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</w:pPr>
            <w:r>
              <w:t xml:space="preserve">2. </w:t>
            </w:r>
            <w:proofErr w:type="spellStart"/>
            <w:r>
              <w:t>Подразряд</w:t>
            </w:r>
            <w:proofErr w:type="spellEnd"/>
            <w:r>
              <w:t xml:space="preserve"> работ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jc w:val="center"/>
            </w:pPr>
            <w:r>
              <w:t>г</w:t>
            </w:r>
          </w:p>
        </w:tc>
      </w:tr>
      <w:tr w:rsidR="00057F62" w:rsidTr="00A34528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</w:pPr>
            <w:r>
              <w:t xml:space="preserve">3. Высота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  <w:r>
              <w:t xml:space="preserve"> лампы над столом, 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pStyle w:val="a4"/>
              <w:widowControl/>
              <w:autoSpaceDE/>
              <w:autoSpaceDN/>
              <w:adjustRightInd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62" w:rsidRDefault="00057F62" w:rsidP="00A34528">
            <w:pPr>
              <w:widowControl/>
              <w:spacing w:before="120"/>
              <w:jc w:val="center"/>
            </w:pPr>
            <w:r>
              <w:t>0,95</w:t>
            </w:r>
          </w:p>
        </w:tc>
      </w:tr>
    </w:tbl>
    <w:p w:rsidR="00057F62" w:rsidRDefault="00057F62" w:rsidP="00057F62">
      <w:pPr>
        <w:widowControl/>
        <w:jc w:val="both"/>
      </w:pPr>
    </w:p>
    <w:p w:rsidR="00057F62" w:rsidRDefault="00057F62" w:rsidP="00057F62">
      <w:pPr>
        <w:pStyle w:val="210"/>
        <w:widowControl/>
        <w:jc w:val="center"/>
        <w:rPr>
          <w:b/>
          <w:bCs/>
        </w:rPr>
      </w:pPr>
      <w:r>
        <w:rPr>
          <w:b/>
          <w:bCs/>
          <w:i/>
        </w:rPr>
        <w:t>Указания к решению задачи</w:t>
      </w:r>
    </w:p>
    <w:p w:rsidR="00057F62" w:rsidRDefault="00057F62" w:rsidP="00057F62">
      <w:pPr>
        <w:pStyle w:val="210"/>
        <w:widowControl/>
      </w:pPr>
      <w:r>
        <w:t>Источники света выбираются с учётом специфики работ с обоснов</w:t>
      </w:r>
      <w:r>
        <w:t>а</w:t>
      </w:r>
      <w:r>
        <w:t>нием по табл. 11, требуемая нормативная освещённость – по СНиП 23-05-95 “Естественное и искусственное освещение” с учётом характеристики и разряда работ.</w:t>
      </w:r>
    </w:p>
    <w:p w:rsidR="00057F62" w:rsidRDefault="00057F62" w:rsidP="00057F62">
      <w:pPr>
        <w:widowControl/>
        <w:ind w:firstLine="720"/>
      </w:pPr>
      <w:r>
        <w:t>Условие задачи: Длина светильника меньше длины освещаемой зоны (рис. 1).</w:t>
      </w:r>
    </w:p>
    <w:p w:rsidR="00057F62" w:rsidRDefault="00057F62" w:rsidP="00057F62">
      <w:pPr>
        <w:widowControl/>
        <w:ind w:firstLine="720"/>
        <w:jc w:val="both"/>
      </w:pPr>
      <w:r>
        <w:t>Намечают расчетную (контрольную) точку</w:t>
      </w:r>
      <w:proofErr w:type="gramStart"/>
      <w:r>
        <w:t xml:space="preserve"> А</w:t>
      </w:r>
      <w:proofErr w:type="gramEnd"/>
      <w:r>
        <w:t xml:space="preserve"> на границе зоны. Определяют высоту подвеса светильника </w:t>
      </w:r>
      <w:r>
        <w:rPr>
          <w:i/>
          <w:lang w:val="en-US"/>
        </w:rPr>
        <w:t>h</w:t>
      </w:r>
      <w:r>
        <w:t xml:space="preserve"> и расстояние </w:t>
      </w:r>
      <w:r>
        <w:rPr>
          <w:i/>
          <w:lang w:val="en-US"/>
        </w:rPr>
        <w:t>P</w:t>
      </w:r>
      <w:r>
        <w:t xml:space="preserve"> от проекции светильники до контрольной точки А.</w:t>
      </w:r>
    </w:p>
    <w:p w:rsidR="00057F62" w:rsidRDefault="00057F62" w:rsidP="00057F62">
      <w:pPr>
        <w:widowControl/>
        <w:ind w:firstLine="720"/>
      </w:pPr>
      <w:r>
        <w:lastRenderedPageBreak/>
        <w:t xml:space="preserve">Светильник условно удлиняют на величину </w:t>
      </w:r>
      <w:r>
        <w:rPr>
          <w:i/>
        </w:rPr>
        <w:t>L</w:t>
      </w:r>
      <w:r>
        <w:rPr>
          <w:i/>
          <w:vertAlign w:val="subscript"/>
        </w:rPr>
        <w:t>2</w:t>
      </w:r>
      <w:r>
        <w:rPr>
          <w:i/>
        </w:rPr>
        <w:t xml:space="preserve"> </w:t>
      </w:r>
      <w:r>
        <w:t xml:space="preserve">так, чтобы конец светильника находился напротив расчетной точки </w:t>
      </w:r>
      <w:r>
        <w:rPr>
          <w:i/>
        </w:rPr>
        <w:t>A</w:t>
      </w:r>
      <w:r>
        <w:t>. Затем вычисляют пар</w:t>
      </w:r>
      <w:r>
        <w:t>а</w:t>
      </w:r>
      <w:r>
        <w:t xml:space="preserve">метры для удлиненного светильника </w:t>
      </w:r>
      <w:r>
        <w:rPr>
          <w:i/>
        </w:rPr>
        <w:t>P</w:t>
      </w:r>
      <w:r>
        <w:rPr>
          <w:i/>
          <w:vertAlign w:val="subscript"/>
        </w:rPr>
        <w:t>1</w:t>
      </w:r>
      <w:r>
        <w:rPr>
          <w:i/>
        </w:rPr>
        <w:t>΄=</w:t>
      </w:r>
      <w:r>
        <w:rPr>
          <w:i/>
          <w:lang w:val="en-US"/>
        </w:rPr>
        <w:t>P</w:t>
      </w:r>
      <w:r>
        <w:rPr>
          <w:i/>
        </w:rPr>
        <w:t>/</w:t>
      </w:r>
      <w:r>
        <w:rPr>
          <w:i/>
          <w:lang w:val="en-US"/>
        </w:rPr>
        <w:t>h</w:t>
      </w:r>
      <w:r>
        <w:rPr>
          <w:i/>
        </w:rPr>
        <w:t xml:space="preserve"> , L</w:t>
      </w:r>
      <w:r>
        <w:rPr>
          <w:i/>
          <w:vertAlign w:val="subscript"/>
        </w:rPr>
        <w:t>1</w:t>
      </w:r>
      <w:r>
        <w:rPr>
          <w:i/>
        </w:rPr>
        <w:t>΄=</w:t>
      </w:r>
      <w:r>
        <w:rPr>
          <w:i/>
          <w:lang w:val="en-US"/>
        </w:rPr>
        <w:t>L</w:t>
      </w:r>
      <w:r>
        <w:rPr>
          <w:i/>
          <w:vertAlign w:val="subscript"/>
        </w:rPr>
        <w:t>1</w:t>
      </w:r>
      <w:r>
        <w:rPr>
          <w:i/>
        </w:rPr>
        <w:t>/</w:t>
      </w:r>
      <w:r>
        <w:rPr>
          <w:i/>
          <w:lang w:val="en-US"/>
        </w:rPr>
        <w:t>h</w:t>
      </w:r>
      <w:r>
        <w:rPr>
          <w:i/>
        </w:rPr>
        <w:t xml:space="preserve">  </w:t>
      </w:r>
      <w:r>
        <w:t>и для добавленной части светильника</w:t>
      </w:r>
      <w:r>
        <w:rPr>
          <w:i/>
        </w:rPr>
        <w:t xml:space="preserve"> P</w:t>
      </w:r>
      <w:r>
        <w:rPr>
          <w:i/>
          <w:vertAlign w:val="subscript"/>
        </w:rPr>
        <w:t>2</w:t>
      </w:r>
      <w:r>
        <w:rPr>
          <w:i/>
        </w:rPr>
        <w:t>΄=</w:t>
      </w:r>
      <w:r>
        <w:rPr>
          <w:i/>
          <w:lang w:val="en-US"/>
        </w:rPr>
        <w:t>P</w:t>
      </w:r>
      <w:r>
        <w:rPr>
          <w:i/>
        </w:rPr>
        <w:t>/</w:t>
      </w:r>
      <w:r>
        <w:rPr>
          <w:i/>
          <w:lang w:val="en-US"/>
        </w:rPr>
        <w:t>h</w:t>
      </w:r>
      <w:r>
        <w:rPr>
          <w:i/>
        </w:rPr>
        <w:t xml:space="preserve"> , L</w:t>
      </w:r>
      <w:r>
        <w:rPr>
          <w:i/>
          <w:vertAlign w:val="subscript"/>
        </w:rPr>
        <w:t>2</w:t>
      </w:r>
      <w:r>
        <w:rPr>
          <w:i/>
        </w:rPr>
        <w:t>΄=</w:t>
      </w:r>
      <w:r>
        <w:rPr>
          <w:i/>
          <w:lang w:val="en-US"/>
        </w:rPr>
        <w:t>L</w:t>
      </w:r>
      <w:r>
        <w:rPr>
          <w:i/>
          <w:vertAlign w:val="subscript"/>
        </w:rPr>
        <w:t>2</w:t>
      </w:r>
      <w:r>
        <w:rPr>
          <w:i/>
        </w:rPr>
        <w:t>/</w:t>
      </w:r>
      <w:r>
        <w:rPr>
          <w:i/>
          <w:lang w:val="en-US"/>
        </w:rPr>
        <w:t>h</w:t>
      </w:r>
      <w:r>
        <w:rPr>
          <w:i/>
        </w:rPr>
        <w:t xml:space="preserve"> </w:t>
      </w:r>
      <w:r>
        <w:t>.</w:t>
      </w:r>
    </w:p>
    <w:p w:rsidR="00057F62" w:rsidRDefault="00057F62" w:rsidP="00057F62">
      <w:pPr>
        <w:widowControl/>
        <w:ind w:firstLine="720"/>
        <w:jc w:val="center"/>
      </w:pPr>
      <w:r>
        <w:rPr>
          <w:noProof/>
        </w:rPr>
        <w:drawing>
          <wp:inline distT="0" distB="0" distL="0" distR="0" wp14:anchorId="3F57FC93" wp14:editId="2D817928">
            <wp:extent cx="4543425" cy="2638425"/>
            <wp:effectExtent l="19050" t="0" r="9525" b="0"/>
            <wp:docPr id="16" name="Рисунок 16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62" w:rsidRDefault="00057F62" w:rsidP="00057F62">
      <w:pPr>
        <w:widowControl/>
        <w:ind w:firstLine="720"/>
        <w:jc w:val="center"/>
        <w:rPr>
          <w:bCs/>
        </w:rPr>
      </w:pPr>
      <w:r>
        <w:rPr>
          <w:bCs/>
        </w:rPr>
        <w:t xml:space="preserve">Рис. 1. Схема для расчёта местного освещения </w:t>
      </w:r>
    </w:p>
    <w:p w:rsidR="00057F62" w:rsidRDefault="00057F62" w:rsidP="00057F62">
      <w:pPr>
        <w:widowControl/>
        <w:ind w:firstLine="720"/>
        <w:jc w:val="center"/>
        <w:rPr>
          <w:bCs/>
        </w:rPr>
      </w:pPr>
      <w:r>
        <w:rPr>
          <w:bCs/>
        </w:rPr>
        <w:t>с люминесцентными светильниками</w:t>
      </w:r>
    </w:p>
    <w:p w:rsidR="00057F62" w:rsidRDefault="00057F62" w:rsidP="00057F62">
      <w:pPr>
        <w:widowControl/>
        <w:ind w:firstLine="720"/>
        <w:jc w:val="center"/>
        <w:rPr>
          <w:b/>
        </w:rPr>
      </w:pPr>
    </w:p>
    <w:p w:rsidR="00057F62" w:rsidRDefault="00057F62" w:rsidP="00057F62">
      <w:pPr>
        <w:widowControl/>
        <w:spacing w:line="360" w:lineRule="auto"/>
        <w:ind w:firstLine="720"/>
        <w:jc w:val="both"/>
      </w:pPr>
      <w:r>
        <w:rPr>
          <w:noProof/>
        </w:rPr>
        <w:drawing>
          <wp:inline distT="0" distB="0" distL="0" distR="0" wp14:anchorId="5B11C0A2" wp14:editId="5317DD2B">
            <wp:extent cx="5038725" cy="4000500"/>
            <wp:effectExtent l="19050" t="0" r="9525" b="0"/>
            <wp:docPr id="17" name="Рисунок 1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62" w:rsidRDefault="00057F62" w:rsidP="00057F62">
      <w:pPr>
        <w:widowControl/>
        <w:spacing w:line="360" w:lineRule="auto"/>
        <w:ind w:firstLine="720"/>
        <w:jc w:val="center"/>
        <w:rPr>
          <w:bCs/>
        </w:rPr>
      </w:pPr>
      <w:r>
        <w:rPr>
          <w:bCs/>
        </w:rPr>
        <w:t>Рис. 2. Линейные изолюксы для светильников ЛНП</w:t>
      </w:r>
    </w:p>
    <w:p w:rsidR="00057F62" w:rsidRDefault="00057F62" w:rsidP="00057F62">
      <w:pPr>
        <w:widowControl/>
        <w:ind w:firstLine="720"/>
        <w:jc w:val="both"/>
      </w:pPr>
      <w:r>
        <w:t xml:space="preserve">По графику </w:t>
      </w:r>
      <w:proofErr w:type="gramStart"/>
      <w:r>
        <w:t>линейных</w:t>
      </w:r>
      <w:proofErr w:type="gramEnd"/>
      <w:r>
        <w:t xml:space="preserve"> изолюкс (рис. 2) определяют относительные освещенности </w:t>
      </w:r>
      <w:r>
        <w:rPr>
          <w:position w:val="-12"/>
        </w:rPr>
        <w:object w:dxaOrig="299" w:dyaOrig="379">
          <v:shape id="_x0000_i1026" type="#_x0000_t75" style="width:15pt;height:18.75pt" o:ole="" fillcolor="window">
            <v:imagedata r:id="rId10" o:title=""/>
          </v:shape>
          <o:OLEObject Type="Embed" ProgID="Equation.3" ShapeID="_x0000_i1026" DrawAspect="Content" ObjectID="_1524172619" r:id="rId11"/>
        </w:object>
      </w:r>
      <w:r>
        <w:t xml:space="preserve">и </w:t>
      </w:r>
      <w:r>
        <w:t></w:t>
      </w:r>
      <w:r>
        <w:rPr>
          <w:position w:val="-18"/>
        </w:rPr>
        <w:object w:dxaOrig="360" w:dyaOrig="420">
          <v:shape id="_x0000_i1027" type="#_x0000_t75" style="width:18.75pt;height:21.75pt" o:ole="" fillcolor="window">
            <v:imagedata r:id="rId12" o:title=""/>
          </v:shape>
          <o:OLEObject Type="Embed" ProgID="Equation.3" ShapeID="_x0000_i1027" DrawAspect="Content" ObjectID="_1524172620" r:id="rId13"/>
        </w:object>
      </w:r>
      <w:r>
        <w:t xml:space="preserve"> соответственно для удлиненного светильника и </w:t>
      </w:r>
      <w:r>
        <w:lastRenderedPageBreak/>
        <w:t xml:space="preserve">добавленной части его. Общая относительная освещенность в расчетной точке </w:t>
      </w:r>
      <w:r>
        <w:rPr>
          <w:i/>
        </w:rPr>
        <w:t>А.</w:t>
      </w:r>
    </w:p>
    <w:p w:rsidR="00057F62" w:rsidRDefault="00057F62" w:rsidP="00057F62">
      <w:pPr>
        <w:widowControl/>
        <w:ind w:firstLine="720"/>
        <w:jc w:val="right"/>
      </w:pPr>
      <w:r>
        <w:rPr>
          <w:position w:val="-16"/>
        </w:rPr>
        <w:object w:dxaOrig="1900" w:dyaOrig="400">
          <v:shape id="_x0000_i1028" type="#_x0000_t75" style="width:87.75pt;height:18.75pt" o:ole="" fillcolor="window">
            <v:imagedata r:id="rId14" o:title=""/>
          </v:shape>
          <o:OLEObject Type="Embed" ProgID="Equation.3" ShapeID="_x0000_i1028" DrawAspect="Content" ObjectID="_1524172621" r:id="rId15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(15)</w:t>
      </w:r>
    </w:p>
    <w:p w:rsidR="00057F62" w:rsidRDefault="00057F62" w:rsidP="00057F62">
      <w:pPr>
        <w:widowControl/>
        <w:ind w:firstLine="720"/>
        <w:jc w:val="both"/>
      </w:pPr>
      <w:r>
        <w:t>Плотность светового потока, необходимая для создания в точке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требуемой освещенности,</w:t>
      </w:r>
    </w:p>
    <w:p w:rsidR="00057F62" w:rsidRDefault="00057F62" w:rsidP="00057F62">
      <w:pPr>
        <w:widowControl/>
        <w:ind w:firstLine="720"/>
        <w:jc w:val="right"/>
      </w:pPr>
      <w:r>
        <w:rPr>
          <w:position w:val="-24"/>
        </w:rPr>
        <w:object w:dxaOrig="2240" w:dyaOrig="620">
          <v:shape id="_x0000_i1029" type="#_x0000_t75" style="width:111.75pt;height:30.75pt" o:ole="" fillcolor="window">
            <v:imagedata r:id="rId16" o:title=""/>
          </v:shape>
          <o:OLEObject Type="Embed" ProgID="Equation.3" ShapeID="_x0000_i1029" DrawAspect="Content" ObjectID="_1524172622" r:id="rId17"/>
        </w:object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>
        <w:rPr>
          <w:position w:val="-28"/>
        </w:rPr>
        <w:tab/>
      </w:r>
      <w:r>
        <w:t>(16)</w:t>
      </w:r>
    </w:p>
    <w:p w:rsidR="00057F62" w:rsidRDefault="00057F62" w:rsidP="00057F62">
      <w:pPr>
        <w:widowControl/>
        <w:jc w:val="both"/>
      </w:pPr>
      <w:r>
        <w:t xml:space="preserve">где </w:t>
      </w:r>
      <w:r>
        <w:rPr>
          <w:i/>
        </w:rPr>
        <w:t>E</w:t>
      </w:r>
      <w:r>
        <w:t xml:space="preserve"> – требуемая освещенность в расчетной точке, </w:t>
      </w:r>
      <w:proofErr w:type="spellStart"/>
      <w:r>
        <w:t>лк</w:t>
      </w:r>
      <w:proofErr w:type="spellEnd"/>
      <w:r>
        <w:t>;</w:t>
      </w:r>
    </w:p>
    <w:p w:rsidR="00057F62" w:rsidRDefault="00057F62" w:rsidP="00057F62">
      <w:pPr>
        <w:widowControl/>
        <w:jc w:val="both"/>
      </w:pPr>
      <w:r>
        <w:t xml:space="preserve">       </w:t>
      </w:r>
      <w:r>
        <w:rPr>
          <w:i/>
        </w:rPr>
        <w:t>k</w:t>
      </w:r>
      <w:r>
        <w:t xml:space="preserve"> – коэффициент запаса (</w:t>
      </w:r>
      <w:r>
        <w:rPr>
          <w:lang w:val="en-US"/>
        </w:rPr>
        <w:t>k</w:t>
      </w:r>
      <w:r>
        <w:t>=1,5);</w:t>
      </w:r>
    </w:p>
    <w:p w:rsidR="00057F62" w:rsidRDefault="00057F62" w:rsidP="00057F62">
      <w:pPr>
        <w:widowControl/>
        <w:jc w:val="both"/>
      </w:pPr>
      <w:r>
        <w:t xml:space="preserve">       </w:t>
      </w:r>
      <w:r>
        <w:rPr>
          <w:i/>
        </w:rPr>
        <w:t>h</w:t>
      </w:r>
      <w:r>
        <w:t xml:space="preserve"> – высота подвеса светильника над рабочей поверхностью, </w:t>
      </w:r>
      <w:proofErr w:type="gramStart"/>
      <w:r>
        <w:t>м</w:t>
      </w:r>
      <w:proofErr w:type="gramEnd"/>
      <w:r>
        <w:t>;</w:t>
      </w:r>
    </w:p>
    <w:p w:rsidR="00057F62" w:rsidRDefault="00057F62" w:rsidP="00057F62">
      <w:pPr>
        <w:widowControl/>
        <w:jc w:val="both"/>
      </w:pPr>
      <w:r>
        <w:t xml:space="preserve">      </w:t>
      </w:r>
      <w:r>
        <w:rPr>
          <w:position w:val="-6"/>
        </w:rPr>
        <w:object w:dxaOrig="239" w:dyaOrig="259">
          <v:shape id="_x0000_i1030" type="#_x0000_t75" style="width:12pt;height:12.75pt" o:ole="" fillcolor="window">
            <v:imagedata r:id="rId18" o:title=""/>
          </v:shape>
          <o:OLEObject Type="Embed" ProgID="Equation.3" ShapeID="_x0000_i1030" DrawAspect="Content" ObjectID="_1524172623" r:id="rId19"/>
        </w:object>
      </w:r>
      <w:r>
        <w:t xml:space="preserve"> – относительная освещенность в точке</w:t>
      </w:r>
      <w:proofErr w:type="gramStart"/>
      <w:r>
        <w:t xml:space="preserve"> А</w:t>
      </w:r>
      <w:proofErr w:type="gramEnd"/>
      <w:r>
        <w:t xml:space="preserve">, определяемая по графику линейных изолюкс, </w:t>
      </w:r>
      <w:proofErr w:type="spellStart"/>
      <w:r>
        <w:t>лк</w:t>
      </w:r>
      <w:proofErr w:type="spellEnd"/>
      <w:r>
        <w:t>.</w:t>
      </w:r>
    </w:p>
    <w:p w:rsidR="00057F62" w:rsidRDefault="00057F62" w:rsidP="00057F62">
      <w:pPr>
        <w:widowControl/>
        <w:ind w:firstLine="720"/>
        <w:jc w:val="both"/>
      </w:pPr>
      <w:r>
        <w:rPr>
          <w:i/>
        </w:rPr>
        <w:t xml:space="preserve">   </w:t>
      </w:r>
      <w:r>
        <w:t>Действительный поток светильника</w:t>
      </w:r>
    </w:p>
    <w:p w:rsidR="00057F62" w:rsidRDefault="00057F62" w:rsidP="00057F62">
      <w:pPr>
        <w:widowControl/>
        <w:ind w:firstLine="720"/>
        <w:jc w:val="center"/>
        <w:rPr>
          <w:i/>
        </w:rPr>
      </w:pPr>
      <w:r>
        <w:rPr>
          <w:i/>
          <w:lang w:val="en-US"/>
        </w:rPr>
        <w:t>F</w:t>
      </w:r>
      <w:r>
        <w:rPr>
          <w:i/>
        </w:rPr>
        <w:t>=</w:t>
      </w:r>
      <w:r>
        <w:rPr>
          <w:i/>
          <w:lang w:val="en-US"/>
        </w:rPr>
        <w:t>F</w:t>
      </w:r>
      <w:r>
        <w:rPr>
          <w:i/>
        </w:rPr>
        <w:t xml:space="preserve">΄ </w:t>
      </w:r>
      <w:r>
        <w:rPr>
          <w:i/>
          <w:vertAlign w:val="superscript"/>
        </w:rPr>
        <w:t>.</w:t>
      </w:r>
      <w:r>
        <w:rPr>
          <w:i/>
          <w:lang w:val="en-US"/>
        </w:rPr>
        <w:t>b</w:t>
      </w:r>
      <w:r>
        <w:rPr>
          <w:i/>
        </w:rPr>
        <w:t>,</w:t>
      </w:r>
    </w:p>
    <w:p w:rsidR="00057F62" w:rsidRDefault="00057F62" w:rsidP="00057F62">
      <w:pPr>
        <w:widowControl/>
        <w:jc w:val="both"/>
      </w:pPr>
      <w:r>
        <w:t xml:space="preserve">где </w:t>
      </w:r>
      <w:r>
        <w:rPr>
          <w:i/>
        </w:rPr>
        <w:t>b</w:t>
      </w:r>
      <w:r>
        <w:t xml:space="preserve"> – длина светильника, </w:t>
      </w:r>
      <w:proofErr w:type="gramStart"/>
      <w:r>
        <w:t>м</w:t>
      </w:r>
      <w:proofErr w:type="gramEnd"/>
      <w:r>
        <w:t>.</w:t>
      </w:r>
    </w:p>
    <w:p w:rsidR="00057F62" w:rsidRDefault="00057F62" w:rsidP="00057F62">
      <w:pPr>
        <w:pStyle w:val="210"/>
        <w:widowControl/>
      </w:pPr>
      <w:r>
        <w:t>Количество ламп в светильнике</w:t>
      </w:r>
    </w:p>
    <w:p w:rsidR="00057F62" w:rsidRDefault="00057F62" w:rsidP="00057F62">
      <w:pPr>
        <w:pStyle w:val="210"/>
        <w:widowControl/>
        <w:jc w:val="center"/>
        <w:rPr>
          <w:i/>
        </w:rPr>
      </w:pPr>
      <w:r>
        <w:rPr>
          <w:position w:val="-30"/>
        </w:rPr>
        <w:object w:dxaOrig="800" w:dyaOrig="680">
          <v:shape id="_x0000_i1031" type="#_x0000_t75" style="width:39.75pt;height:33.75pt" o:ole="" fillcolor="window">
            <v:imagedata r:id="rId20" o:title=""/>
          </v:shape>
          <o:OLEObject Type="Embed" ProgID="Equation.3" ShapeID="_x0000_i1031" DrawAspect="Content" ObjectID="_1524172624" r:id="rId21"/>
        </w:object>
      </w:r>
    </w:p>
    <w:p w:rsidR="00057F62" w:rsidRDefault="00057F62" w:rsidP="00057F62">
      <w:pPr>
        <w:pStyle w:val="210"/>
        <w:widowControl/>
        <w:ind w:firstLine="0"/>
      </w:pPr>
      <w:r>
        <w:t xml:space="preserve">где </w:t>
      </w:r>
      <w:proofErr w:type="spellStart"/>
      <w:proofErr w:type="gramStart"/>
      <w:r>
        <w:rPr>
          <w:i/>
        </w:rPr>
        <w:t>F</w:t>
      </w:r>
      <w:proofErr w:type="gramEnd"/>
      <w:r>
        <w:rPr>
          <w:i/>
          <w:vertAlign w:val="subscript"/>
        </w:rPr>
        <w:t>л</w:t>
      </w:r>
      <w:proofErr w:type="spellEnd"/>
      <w:r>
        <w:t xml:space="preserve"> – световой поток одной лампы в светильнике, лм.</w:t>
      </w:r>
    </w:p>
    <w:p w:rsidR="00057F62" w:rsidRDefault="00057F62" w:rsidP="00057F62">
      <w:pPr>
        <w:pStyle w:val="210"/>
        <w:widowControl/>
      </w:pPr>
      <w:r>
        <w:t>Чтобы исключить стробоскопический эффект, в светильнике должно быть не менее двух ламп.</w:t>
      </w:r>
    </w:p>
    <w:p w:rsidR="00057F62" w:rsidRDefault="00057F62" w:rsidP="00057F62">
      <w:pPr>
        <w:pStyle w:val="210"/>
        <w:widowControl/>
        <w:ind w:firstLine="0"/>
        <w:jc w:val="left"/>
      </w:pPr>
      <w:r>
        <w:t>Таблица 9 – Исходные данные для решения  задачи 8</w:t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2106"/>
        <w:gridCol w:w="1155"/>
        <w:gridCol w:w="1156"/>
        <w:gridCol w:w="1155"/>
        <w:gridCol w:w="1156"/>
        <w:gridCol w:w="1156"/>
      </w:tblGrid>
      <w:tr w:rsidR="00057F62" w:rsidTr="00A34528">
        <w:trPr>
          <w:cantSplit/>
          <w:trHeight w:val="270"/>
        </w:trPr>
        <w:tc>
          <w:tcPr>
            <w:tcW w:w="1971" w:type="dxa"/>
            <w:tcBorders>
              <w:bottom w:val="nil"/>
            </w:tcBorders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</w:p>
        </w:tc>
        <w:tc>
          <w:tcPr>
            <w:tcW w:w="2106" w:type="dxa"/>
            <w:tcBorders>
              <w:bottom w:val="nil"/>
            </w:tcBorders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 xml:space="preserve">Напряжение, </w:t>
            </w:r>
            <w:proofErr w:type="gramStart"/>
            <w:r>
              <w:t>В</w:t>
            </w:r>
            <w:proofErr w:type="gramEnd"/>
          </w:p>
        </w:tc>
        <w:tc>
          <w:tcPr>
            <w:tcW w:w="5778" w:type="dxa"/>
            <w:gridSpan w:val="5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Световой поток ламп, лм</w:t>
            </w:r>
          </w:p>
        </w:tc>
      </w:tr>
      <w:tr w:rsidR="00057F62" w:rsidTr="00A34528">
        <w:trPr>
          <w:cantSplit/>
          <w:trHeight w:val="210"/>
        </w:trPr>
        <w:tc>
          <w:tcPr>
            <w:tcW w:w="1971" w:type="dxa"/>
            <w:tcBorders>
              <w:top w:val="nil"/>
            </w:tcBorders>
          </w:tcPr>
          <w:p w:rsidR="00057F62" w:rsidRDefault="00057F62" w:rsidP="00A34528">
            <w:pPr>
              <w:pStyle w:val="210"/>
              <w:widowControl/>
              <w:ind w:firstLine="0"/>
            </w:pPr>
          </w:p>
        </w:tc>
        <w:tc>
          <w:tcPr>
            <w:tcW w:w="2106" w:type="dxa"/>
            <w:tcBorders>
              <w:top w:val="nil"/>
            </w:tcBorders>
          </w:tcPr>
          <w:p w:rsidR="00057F62" w:rsidRDefault="00057F62" w:rsidP="00A34528">
            <w:pPr>
              <w:pStyle w:val="210"/>
              <w:widowControl/>
              <w:ind w:firstLine="0"/>
            </w:pPr>
          </w:p>
        </w:tc>
        <w:tc>
          <w:tcPr>
            <w:tcW w:w="1155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ЛДЦ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ЛД</w:t>
            </w:r>
          </w:p>
        </w:tc>
        <w:tc>
          <w:tcPr>
            <w:tcW w:w="1155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ЛХБ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ЛТБ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ЛБ</w:t>
            </w:r>
          </w:p>
        </w:tc>
      </w:tr>
      <w:tr w:rsidR="00057F62" w:rsidTr="00A34528">
        <w:trPr>
          <w:cantSplit/>
        </w:trPr>
        <w:tc>
          <w:tcPr>
            <w:tcW w:w="1971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210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57</w:t>
            </w:r>
          </w:p>
        </w:tc>
        <w:tc>
          <w:tcPr>
            <w:tcW w:w="1155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820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920</w:t>
            </w:r>
          </w:p>
        </w:tc>
        <w:tc>
          <w:tcPr>
            <w:tcW w:w="1155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935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975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1180</w:t>
            </w:r>
          </w:p>
        </w:tc>
      </w:tr>
      <w:tr w:rsidR="00057F62" w:rsidTr="00A34528">
        <w:trPr>
          <w:cantSplit/>
        </w:trPr>
        <w:tc>
          <w:tcPr>
            <w:tcW w:w="1971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210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104</w:t>
            </w:r>
          </w:p>
        </w:tc>
        <w:tc>
          <w:tcPr>
            <w:tcW w:w="1155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1450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1640</w:t>
            </w:r>
          </w:p>
        </w:tc>
        <w:tc>
          <w:tcPr>
            <w:tcW w:w="1155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1720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1720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2100</w:t>
            </w:r>
          </w:p>
        </w:tc>
      </w:tr>
      <w:tr w:rsidR="00057F62" w:rsidTr="00A34528">
        <w:trPr>
          <w:cantSplit/>
        </w:trPr>
        <w:tc>
          <w:tcPr>
            <w:tcW w:w="1971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210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103</w:t>
            </w:r>
          </w:p>
        </w:tc>
        <w:tc>
          <w:tcPr>
            <w:tcW w:w="1155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2100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2340</w:t>
            </w:r>
          </w:p>
        </w:tc>
        <w:tc>
          <w:tcPr>
            <w:tcW w:w="1155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3000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3000</w:t>
            </w:r>
          </w:p>
        </w:tc>
        <w:tc>
          <w:tcPr>
            <w:tcW w:w="1156" w:type="dxa"/>
          </w:tcPr>
          <w:p w:rsidR="00057F62" w:rsidRDefault="00057F62" w:rsidP="00A34528">
            <w:pPr>
              <w:pStyle w:val="210"/>
              <w:widowControl/>
              <w:ind w:firstLine="0"/>
              <w:jc w:val="center"/>
            </w:pPr>
            <w:r>
              <w:t>3120</w:t>
            </w:r>
          </w:p>
        </w:tc>
      </w:tr>
    </w:tbl>
    <w:p w:rsidR="00057F62" w:rsidRDefault="00057F62" w:rsidP="00057F62">
      <w:pPr>
        <w:pStyle w:val="a3"/>
        <w:rPr>
          <w:rFonts w:cs="Times New Roman"/>
        </w:rPr>
      </w:pPr>
      <w:r>
        <w:rPr>
          <w:rFonts w:cs="Times New Roman"/>
          <w:b/>
        </w:rPr>
        <w:t>Литература</w:t>
      </w:r>
      <w:r>
        <w:rPr>
          <w:rFonts w:cs="Times New Roman"/>
        </w:rPr>
        <w:t>: [86-88, 91-93].</w:t>
      </w:r>
    </w:p>
    <w:p w:rsidR="00815D22" w:rsidRDefault="00815D22"/>
    <w:p w:rsidR="00057F62" w:rsidRDefault="00057F62"/>
    <w:p w:rsidR="00057F62" w:rsidRDefault="00057F62"/>
    <w:p w:rsidR="00057F62" w:rsidRDefault="00057F62"/>
    <w:p w:rsidR="00057F62" w:rsidRDefault="00057F62"/>
    <w:p w:rsidR="00057F62" w:rsidRDefault="00057F62"/>
    <w:p w:rsidR="00057F62" w:rsidRDefault="00057F62"/>
    <w:p w:rsidR="00057F62" w:rsidRDefault="00057F62"/>
    <w:p w:rsidR="00057F62" w:rsidRDefault="00057F62"/>
    <w:p w:rsidR="00057F62" w:rsidRDefault="00057F62"/>
    <w:p w:rsidR="00057F62" w:rsidRDefault="00057F62"/>
    <w:p w:rsidR="00057F62" w:rsidRDefault="00057F62"/>
    <w:p w:rsidR="00057F62" w:rsidRDefault="00057F62"/>
    <w:p w:rsidR="00057F62" w:rsidRDefault="00057F62"/>
    <w:p w:rsidR="00057F62" w:rsidRDefault="00057F62"/>
    <w:p w:rsidR="00057F62" w:rsidRDefault="00057F62"/>
    <w:p w:rsidR="002C5C11" w:rsidRDefault="002C5C11" w:rsidP="002C5C11">
      <w:pPr>
        <w:widowControl/>
        <w:jc w:val="center"/>
      </w:pPr>
      <w:r>
        <w:lastRenderedPageBreak/>
        <w:t>Вопросы</w:t>
      </w:r>
    </w:p>
    <w:p w:rsidR="002C5C11" w:rsidRDefault="002C5C11" w:rsidP="002C5C11">
      <w:pPr>
        <w:widowControl/>
        <w:jc w:val="both"/>
      </w:pPr>
    </w:p>
    <w:p w:rsidR="00057F62" w:rsidRDefault="00057F62" w:rsidP="002C5C11">
      <w:pPr>
        <w:pStyle w:val="a7"/>
        <w:widowControl/>
        <w:numPr>
          <w:ilvl w:val="0"/>
          <w:numId w:val="8"/>
        </w:numPr>
        <w:jc w:val="both"/>
      </w:pPr>
      <w:r>
        <w:t xml:space="preserve">Что понимается под опасностью? В чем заключается сущность аксиомы о потенциальной опасности? </w:t>
      </w:r>
    </w:p>
    <w:p w:rsidR="00057F62" w:rsidRDefault="00057F62"/>
    <w:p w:rsidR="00057F62" w:rsidRDefault="002C5C11" w:rsidP="002C5C11">
      <w:pPr>
        <w:widowControl/>
        <w:ind w:left="567"/>
        <w:jc w:val="both"/>
      </w:pPr>
      <w:r>
        <w:t>2</w:t>
      </w:r>
      <w:proofErr w:type="gramStart"/>
      <w:r>
        <w:t xml:space="preserve"> </w:t>
      </w:r>
      <w:bookmarkStart w:id="0" w:name="_GoBack"/>
      <w:bookmarkEnd w:id="0"/>
      <w:r w:rsidR="00057F62">
        <w:t>О</w:t>
      </w:r>
      <w:proofErr w:type="gramEnd"/>
      <w:r w:rsidR="00057F62">
        <w:t>пределите потенциально опасные операции в технологическом процессе производства вашего цеха (лаборатории и т.п.).</w:t>
      </w:r>
    </w:p>
    <w:p w:rsidR="00057F62" w:rsidRDefault="00057F62"/>
    <w:p w:rsidR="00057F62" w:rsidRDefault="002C5C11" w:rsidP="002C5C11">
      <w:pPr>
        <w:widowControl/>
        <w:ind w:left="567"/>
        <w:jc w:val="both"/>
      </w:pPr>
      <w:r>
        <w:t xml:space="preserve">3 </w:t>
      </w:r>
      <w:r w:rsidR="00057F62">
        <w:t>Акустические колебания  (частотный спектр, нормирование, вл</w:t>
      </w:r>
      <w:r w:rsidR="00057F62">
        <w:t>и</w:t>
      </w:r>
      <w:r w:rsidR="00057F62">
        <w:t>яние на человека, защита от воздействия).</w:t>
      </w:r>
    </w:p>
    <w:p w:rsidR="00057F62" w:rsidRDefault="00057F62"/>
    <w:p w:rsidR="00057F62" w:rsidRDefault="002C5C11" w:rsidP="002C5C11">
      <w:pPr>
        <w:widowControl/>
        <w:tabs>
          <w:tab w:val="left" w:pos="1276"/>
        </w:tabs>
        <w:ind w:left="567"/>
        <w:jc w:val="both"/>
      </w:pPr>
      <w:r>
        <w:t xml:space="preserve">4 </w:t>
      </w:r>
      <w:r w:rsidR="00057F62">
        <w:t>Методы испытаний тросов, цепей, канатов и других приспосо</w:t>
      </w:r>
      <w:r w:rsidR="00057F62">
        <w:t>б</w:t>
      </w:r>
      <w:r w:rsidR="00057F62">
        <w:t>лений подъемно-транспортных механизмов.</w:t>
      </w:r>
    </w:p>
    <w:p w:rsidR="00057F62" w:rsidRDefault="00057F62"/>
    <w:p w:rsidR="00057F62" w:rsidRDefault="002C5C11" w:rsidP="002C5C11">
      <w:pPr>
        <w:widowControl/>
        <w:tabs>
          <w:tab w:val="left" w:pos="1276"/>
        </w:tabs>
        <w:ind w:left="567"/>
        <w:jc w:val="both"/>
      </w:pPr>
      <w:r>
        <w:t>5</w:t>
      </w:r>
      <w:proofErr w:type="gramStart"/>
      <w:r>
        <w:t xml:space="preserve"> </w:t>
      </w:r>
      <w:r w:rsidR="00057F62">
        <w:t>К</w:t>
      </w:r>
      <w:proofErr w:type="gramEnd"/>
      <w:r w:rsidR="00057F62">
        <w:t>ак осуществляется контроль за надежностью работы блокир</w:t>
      </w:r>
      <w:r w:rsidR="00057F62">
        <w:t>о</w:t>
      </w:r>
      <w:r w:rsidR="00057F62">
        <w:t>вочных устройств и средств автоматизации. В чем заключается против</w:t>
      </w:r>
      <w:r w:rsidR="00057F62">
        <w:t>о</w:t>
      </w:r>
      <w:r w:rsidR="00057F62">
        <w:t>аварийная надежность системы автоматической защиты?</w:t>
      </w:r>
    </w:p>
    <w:p w:rsidR="00057F62" w:rsidRDefault="00057F62"/>
    <w:p w:rsidR="002C5C11" w:rsidRDefault="002C5C11"/>
    <w:p w:rsidR="002C5C11" w:rsidRDefault="002C5C11"/>
    <w:p w:rsidR="002C5C11" w:rsidRDefault="002C5C11" w:rsidP="002C5C11">
      <w:pPr>
        <w:pStyle w:val="1"/>
        <w:spacing w:after="120"/>
      </w:pPr>
      <w:bookmarkStart w:id="1" w:name="_Toc105149247"/>
      <w:r>
        <w:t>Литература</w:t>
      </w:r>
      <w:bookmarkEnd w:id="1"/>
    </w:p>
    <w:p w:rsidR="002C5C11" w:rsidRDefault="002C5C11" w:rsidP="002C5C11">
      <w:pPr>
        <w:tabs>
          <w:tab w:val="left" w:pos="284"/>
        </w:tabs>
        <w:ind w:left="426" w:hanging="426"/>
      </w:pPr>
      <w:r>
        <w:t>1.   Конституция Российской Федерации. – М: Экзамен, 2004.– 64 с.</w:t>
      </w:r>
    </w:p>
    <w:p w:rsidR="002C5C11" w:rsidRDefault="002C5C11" w:rsidP="002C5C11">
      <w:pPr>
        <w:tabs>
          <w:tab w:val="left" w:pos="567"/>
        </w:tabs>
        <w:ind w:left="426" w:hanging="426"/>
      </w:pPr>
      <w:r>
        <w:t>2.   Основы законодательства Российской Федерации об охране здоровья граждан. // Ведомости Верховного Совета. 1993. № 35. – С. 2289 - 2324.</w:t>
      </w:r>
    </w:p>
    <w:p w:rsidR="002C5C11" w:rsidRDefault="002C5C11" w:rsidP="002C5C11">
      <w:pPr>
        <w:tabs>
          <w:tab w:val="left" w:pos="567"/>
        </w:tabs>
        <w:ind w:left="426" w:hanging="426"/>
      </w:pPr>
      <w:r>
        <w:t>3.  Федеральный закон об основах охраны труда в Российской Федерации (№ 181-ФЗ от 17 июня 1999).</w:t>
      </w:r>
    </w:p>
    <w:p w:rsidR="002C5C11" w:rsidRDefault="002C5C11" w:rsidP="002C5C11">
      <w:pPr>
        <w:tabs>
          <w:tab w:val="left" w:pos="567"/>
        </w:tabs>
        <w:ind w:left="426" w:hanging="426"/>
      </w:pPr>
      <w:r>
        <w:t>4.  Об охране окружающей природной среды // Ведомости съезда наро</w:t>
      </w:r>
      <w:r>
        <w:t>д</w:t>
      </w:r>
      <w:r>
        <w:t>ных депутатов РСФСР и Верховного Совета РСФСР. 1992. № 10.– С. 592 - 630.</w:t>
      </w:r>
    </w:p>
    <w:p w:rsidR="002C5C11" w:rsidRDefault="002C5C11" w:rsidP="002C5C11">
      <w:pPr>
        <w:ind w:left="426" w:hanging="426"/>
      </w:pPr>
      <w:r>
        <w:t xml:space="preserve">5.   Федеральный закон “О пожарной безопасности” </w:t>
      </w:r>
      <w:r>
        <w:rPr>
          <w:szCs w:val="21"/>
        </w:rPr>
        <w:t>от 10 января 2003 г</w:t>
      </w:r>
      <w:proofErr w:type="gramStart"/>
      <w:r>
        <w:rPr>
          <w:szCs w:val="21"/>
        </w:rPr>
        <w:t xml:space="preserve">.–  – </w:t>
      </w:r>
      <w:proofErr w:type="gramEnd"/>
      <w:r>
        <w:rPr>
          <w:szCs w:val="21"/>
        </w:rPr>
        <w:t>М: Ось-89, 2003.</w:t>
      </w:r>
    </w:p>
    <w:p w:rsidR="002C5C11" w:rsidRDefault="002C5C11" w:rsidP="002C5C11">
      <w:pPr>
        <w:tabs>
          <w:tab w:val="left" w:pos="567"/>
        </w:tabs>
        <w:ind w:left="426" w:hanging="426"/>
      </w:pPr>
      <w:r>
        <w:t xml:space="preserve">6.  Безопасность жизнедеятельности: Конспект лекций. / П.Г. Белов, А.Ф. </w:t>
      </w:r>
      <w:proofErr w:type="spellStart"/>
      <w:r>
        <w:t>Козьяков</w:t>
      </w:r>
      <w:proofErr w:type="spellEnd"/>
      <w:r>
        <w:t>, С.В. Белов и др.; Под ред. С.В. Белова. М.: ВАСОТ, 1992. Ч.1. 136 с.; 1993. Ч.2. 164 с.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92"/>
        <w:gridCol w:w="8447"/>
      </w:tblGrid>
      <w:tr w:rsidR="002C5C11" w:rsidTr="00A34528">
        <w:tc>
          <w:tcPr>
            <w:tcW w:w="592" w:type="dxa"/>
          </w:tcPr>
          <w:p w:rsidR="002C5C11" w:rsidRDefault="002C5C11" w:rsidP="00A34528">
            <w:pPr>
              <w:pStyle w:val="a8"/>
              <w:tabs>
                <w:tab w:val="clear" w:pos="4153"/>
                <w:tab w:val="clear" w:pos="8306"/>
              </w:tabs>
            </w:pPr>
            <w:r>
              <w:t>7.</w:t>
            </w:r>
          </w:p>
        </w:tc>
        <w:tc>
          <w:tcPr>
            <w:tcW w:w="8447" w:type="dxa"/>
          </w:tcPr>
          <w:p w:rsidR="002C5C11" w:rsidRDefault="002C5C11" w:rsidP="00A34528">
            <w:r>
              <w:t xml:space="preserve">Безопасность жизнедеятельности: Краткий конспект лекций. / Под ред. О.Н. Русака. </w:t>
            </w:r>
            <w:proofErr w:type="spellStart"/>
            <w:r>
              <w:t>Спб</w:t>
            </w:r>
            <w:proofErr w:type="spellEnd"/>
            <w:r>
              <w:t>.: Образование, 1992. 115 с.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8.</w:t>
            </w:r>
          </w:p>
        </w:tc>
        <w:tc>
          <w:tcPr>
            <w:tcW w:w="8447" w:type="dxa"/>
          </w:tcPr>
          <w:p w:rsidR="002C5C11" w:rsidRDefault="002C5C11" w:rsidP="00A34528">
            <w:r>
              <w:t xml:space="preserve">Русак О.Н., </w:t>
            </w:r>
            <w:proofErr w:type="spellStart"/>
            <w:r>
              <w:t>Малаян</w:t>
            </w:r>
            <w:proofErr w:type="spellEnd"/>
            <w:r>
              <w:t xml:space="preserve"> К.Р. и др. Безопасность жизнедеятельности: Учебное пособие; 6-е изд., стер. / Под ред. О.Н. Русака. СПб</w:t>
            </w:r>
            <w:proofErr w:type="gramStart"/>
            <w:r>
              <w:t xml:space="preserve">.: </w:t>
            </w:r>
            <w:proofErr w:type="gramEnd"/>
            <w:r>
              <w:t>2003.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9.</w:t>
            </w:r>
          </w:p>
        </w:tc>
        <w:tc>
          <w:tcPr>
            <w:tcW w:w="8447" w:type="dxa"/>
          </w:tcPr>
          <w:p w:rsidR="002C5C11" w:rsidRDefault="002C5C11" w:rsidP="00A34528">
            <w:pPr>
              <w:pStyle w:val="aa"/>
              <w:tabs>
                <w:tab w:val="clear" w:pos="4677"/>
                <w:tab w:val="clear" w:pos="9355"/>
              </w:tabs>
            </w:pPr>
            <w:r>
              <w:t>Безопасность жизнедеятельности: Методические указания  и ко</w:t>
            </w:r>
            <w:r>
              <w:t>н</w:t>
            </w:r>
            <w:r>
              <w:t>трольные задания для студентов – заочников специальностей 551800 «Технологические машины и оборудование» и 552900 «Те</w:t>
            </w:r>
            <w:r>
              <w:t>х</w:t>
            </w:r>
            <w:r>
              <w:t xml:space="preserve">нология, оборудование и автоматизация </w:t>
            </w:r>
            <w:proofErr w:type="spellStart"/>
            <w:proofErr w:type="gramStart"/>
            <w:r>
              <w:t>машино</w:t>
            </w:r>
            <w:proofErr w:type="spellEnd"/>
            <w:r>
              <w:t>-строительного</w:t>
            </w:r>
            <w:proofErr w:type="gramEnd"/>
            <w:r>
              <w:t xml:space="preserve"> производства» / Н.А. Трофимов, </w:t>
            </w:r>
            <w:proofErr w:type="spellStart"/>
            <w:r>
              <w:t>Перм</w:t>
            </w:r>
            <w:proofErr w:type="spellEnd"/>
            <w:r>
              <w:t xml:space="preserve">. гос. </w:t>
            </w:r>
            <w:proofErr w:type="spellStart"/>
            <w:r>
              <w:t>техн</w:t>
            </w:r>
            <w:proofErr w:type="spellEnd"/>
            <w:r>
              <w:t>. ун-</w:t>
            </w:r>
            <w:r>
              <w:lastRenderedPageBreak/>
              <w:t xml:space="preserve">т. Пермь, 2004.– 54с. 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lastRenderedPageBreak/>
              <w:t>10.</w:t>
            </w:r>
          </w:p>
        </w:tc>
        <w:tc>
          <w:tcPr>
            <w:tcW w:w="8447" w:type="dxa"/>
          </w:tcPr>
          <w:p w:rsidR="002C5C11" w:rsidRDefault="002C5C11" w:rsidP="00A34528">
            <w:pPr>
              <w:pStyle w:val="a8"/>
              <w:tabs>
                <w:tab w:val="clear" w:pos="4153"/>
                <w:tab w:val="clear" w:pos="8306"/>
              </w:tabs>
            </w:pPr>
            <w:r>
              <w:t xml:space="preserve">Безопасность жизнедеятельности: Учебник для вузов/ С. В. Белов, А. В. </w:t>
            </w:r>
            <w:proofErr w:type="spellStart"/>
            <w:r>
              <w:t>Ильницкая</w:t>
            </w:r>
            <w:proofErr w:type="spellEnd"/>
            <w:r>
              <w:t xml:space="preserve">, А. Ф. </w:t>
            </w:r>
            <w:proofErr w:type="spellStart"/>
            <w:r>
              <w:t>Козьяков</w:t>
            </w:r>
            <w:proofErr w:type="spellEnd"/>
            <w:r>
              <w:t xml:space="preserve"> и др.: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С. В. Белова. 4-е изд. </w:t>
            </w:r>
            <w:proofErr w:type="spellStart"/>
            <w:r>
              <w:t>испр</w:t>
            </w:r>
            <w:proofErr w:type="spellEnd"/>
            <w:r>
              <w:t xml:space="preserve">. и доп. – М.: </w:t>
            </w:r>
            <w:proofErr w:type="spellStart"/>
            <w:r>
              <w:t>Высш</w:t>
            </w:r>
            <w:proofErr w:type="spellEnd"/>
            <w:r>
              <w:t xml:space="preserve">. </w:t>
            </w:r>
            <w:proofErr w:type="spellStart"/>
            <w:r>
              <w:t>шк</w:t>
            </w:r>
            <w:proofErr w:type="spellEnd"/>
            <w:r>
              <w:t>., 2004. – 606 с.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11.</w:t>
            </w:r>
          </w:p>
        </w:tc>
        <w:tc>
          <w:tcPr>
            <w:tcW w:w="8447" w:type="dxa"/>
          </w:tcPr>
          <w:p w:rsidR="002C5C11" w:rsidRDefault="002C5C11" w:rsidP="00A34528">
            <w:r>
              <w:t>ГОСТ 12.0.003-74 (1999) ССБТ. Опасные и вредные производстве</w:t>
            </w:r>
            <w:r>
              <w:t>н</w:t>
            </w:r>
            <w:r>
              <w:t>ные факторы. Классификация.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12.</w:t>
            </w:r>
          </w:p>
        </w:tc>
        <w:tc>
          <w:tcPr>
            <w:tcW w:w="8447" w:type="dxa"/>
          </w:tcPr>
          <w:p w:rsidR="002C5C11" w:rsidRDefault="002C5C11" w:rsidP="00A34528">
            <w:r>
              <w:t xml:space="preserve">ГОСТ 12.0.001-82 (1999) ССБТ. Основные положения 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13.</w:t>
            </w:r>
          </w:p>
        </w:tc>
        <w:tc>
          <w:tcPr>
            <w:tcW w:w="8447" w:type="dxa"/>
          </w:tcPr>
          <w:p w:rsidR="002C5C11" w:rsidRDefault="002C5C11" w:rsidP="00A34528">
            <w:r>
              <w:t xml:space="preserve">ГОСТ 12.0.005-84 (1999) ССБТ. Метрологическое обеспечение в области безопасности труда. Основные положения 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14.</w:t>
            </w:r>
          </w:p>
        </w:tc>
        <w:tc>
          <w:tcPr>
            <w:tcW w:w="8447" w:type="dxa"/>
          </w:tcPr>
          <w:p w:rsidR="002C5C11" w:rsidRDefault="002C5C11" w:rsidP="00A34528">
            <w:r>
              <w:t xml:space="preserve">ГОСТ 12.0.002-80 (1999) ССБТ. Термины и определения 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15.</w:t>
            </w:r>
          </w:p>
        </w:tc>
        <w:tc>
          <w:tcPr>
            <w:tcW w:w="8447" w:type="dxa"/>
          </w:tcPr>
          <w:p w:rsidR="002C5C11" w:rsidRDefault="002C5C11" w:rsidP="00A34528">
            <w:r>
              <w:t>РД 08-120-96. Методические указания по проведению анализа риска опасных производственных объектов.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16.</w:t>
            </w:r>
          </w:p>
        </w:tc>
        <w:tc>
          <w:tcPr>
            <w:tcW w:w="8447" w:type="dxa"/>
          </w:tcPr>
          <w:p w:rsidR="002C5C11" w:rsidRDefault="002C5C11" w:rsidP="00A34528">
            <w:r>
              <w:t xml:space="preserve">ГОСТ 12.4.011-87. ССБТ. Средства защиты </w:t>
            </w:r>
            <w:proofErr w:type="gramStart"/>
            <w:r>
              <w:t>работающих</w:t>
            </w:r>
            <w:proofErr w:type="gramEnd"/>
            <w:r>
              <w:t>. Общие требования и классификация.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17.</w:t>
            </w:r>
          </w:p>
        </w:tc>
        <w:tc>
          <w:tcPr>
            <w:tcW w:w="8447" w:type="dxa"/>
          </w:tcPr>
          <w:p w:rsidR="002C5C11" w:rsidRDefault="002C5C11" w:rsidP="00A34528">
            <w:r>
              <w:t>ГОСТ 12.2.012-75. ССБТ. Приспособления по обеспечению бе</w:t>
            </w:r>
            <w:r>
              <w:t>з</w:t>
            </w:r>
            <w:r>
              <w:t>опасного производства работ. Общие требования безопасности.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18.</w:t>
            </w:r>
          </w:p>
        </w:tc>
        <w:tc>
          <w:tcPr>
            <w:tcW w:w="8447" w:type="dxa"/>
          </w:tcPr>
          <w:p w:rsidR="002C5C11" w:rsidRDefault="002C5C11" w:rsidP="00A34528">
            <w:r>
              <w:t>ГОСТ 12.4 026-2001. ССБТ. Цвета сигнальные, знаки безопасности и разметка сигнальная. Общие технические требования и характ</w:t>
            </w:r>
            <w:r>
              <w:t>е</w:t>
            </w:r>
            <w:r>
              <w:t>ристики.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19.</w:t>
            </w:r>
          </w:p>
        </w:tc>
        <w:tc>
          <w:tcPr>
            <w:tcW w:w="8447" w:type="dxa"/>
          </w:tcPr>
          <w:p w:rsidR="002C5C11" w:rsidRDefault="002C5C11" w:rsidP="00A34528">
            <w:r>
              <w:t>ГОСТ 12.2.061-81. ССБТ. Оборудование производственное. Общие требования безопасности к рабочим местам.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20.</w:t>
            </w:r>
          </w:p>
        </w:tc>
        <w:tc>
          <w:tcPr>
            <w:tcW w:w="8447" w:type="dxa"/>
          </w:tcPr>
          <w:p w:rsidR="002C5C11" w:rsidRDefault="002C5C11" w:rsidP="00A34528">
            <w:r>
              <w:t>ГОСТ 12.2.062-81. ССБТ. Оборудование производственное. Огра</w:t>
            </w:r>
            <w:r>
              <w:t>ж</w:t>
            </w:r>
            <w:r>
              <w:t>дение защитное.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21.</w:t>
            </w:r>
          </w:p>
        </w:tc>
        <w:tc>
          <w:tcPr>
            <w:tcW w:w="8447" w:type="dxa"/>
          </w:tcPr>
          <w:p w:rsidR="002C5C11" w:rsidRDefault="002C5C11" w:rsidP="00A34528">
            <w:r>
              <w:t>ГОСТ 12.4.125-83. ССБТ. Средства коллективной защиты от во</w:t>
            </w:r>
            <w:r>
              <w:t>з</w:t>
            </w:r>
            <w:r>
              <w:t>действия механических факторов. Классификация.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22.</w:t>
            </w:r>
          </w:p>
        </w:tc>
        <w:tc>
          <w:tcPr>
            <w:tcW w:w="8447" w:type="dxa"/>
          </w:tcPr>
          <w:p w:rsidR="002C5C11" w:rsidRDefault="002C5C11" w:rsidP="00A34528">
            <w:r>
              <w:t>ГОСТ 12.0.004-90. ССБТ. Организация обучения безопасности тр</w:t>
            </w:r>
            <w:r>
              <w:t>у</w:t>
            </w:r>
            <w:r>
              <w:t>да. Общие положения.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23.</w:t>
            </w:r>
          </w:p>
        </w:tc>
        <w:tc>
          <w:tcPr>
            <w:tcW w:w="8447" w:type="dxa"/>
          </w:tcPr>
          <w:p w:rsidR="002C5C11" w:rsidRDefault="002C5C11" w:rsidP="00A34528"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12.0.О06-2002. ССБТ. Общие требования к управлению охраной труда в организации (изменения № 1 в постановление Го</w:t>
            </w:r>
            <w:r>
              <w:t>с</w:t>
            </w:r>
            <w:r>
              <w:t>стандарта РФ от 26 июня 2003 г. № 206 -ст.).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24.</w:t>
            </w:r>
          </w:p>
        </w:tc>
        <w:tc>
          <w:tcPr>
            <w:tcW w:w="8447" w:type="dxa"/>
          </w:tcPr>
          <w:p w:rsidR="002C5C11" w:rsidRDefault="002C5C11" w:rsidP="00A34528">
            <w:r>
              <w:t>Трудовой кодекс Российской Федерации № 197-ФЗ.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25.</w:t>
            </w:r>
          </w:p>
        </w:tc>
        <w:tc>
          <w:tcPr>
            <w:tcW w:w="8447" w:type="dxa"/>
          </w:tcPr>
          <w:p w:rsidR="002C5C11" w:rsidRDefault="002C5C11" w:rsidP="00A34528">
            <w:r>
              <w:t>Федеральный закон «Об основах охраны труда в Российской Фед</w:t>
            </w:r>
            <w:r>
              <w:t>е</w:t>
            </w:r>
            <w:r>
              <w:t>рации» от 17 июня 1999 года № 181-ФЗ.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26.</w:t>
            </w:r>
          </w:p>
        </w:tc>
        <w:tc>
          <w:tcPr>
            <w:tcW w:w="8447" w:type="dxa"/>
          </w:tcPr>
          <w:p w:rsidR="002C5C11" w:rsidRDefault="002C5C11" w:rsidP="00A34528">
            <w:r>
              <w:t>Постановление Минтруда от 17 декабря 2002 г. № 80 «Об утве</w:t>
            </w:r>
            <w:r>
              <w:t>р</w:t>
            </w:r>
            <w:r>
              <w:t>ждении Методических рекомендаций по разработке государстве</w:t>
            </w:r>
            <w:r>
              <w:t>н</w:t>
            </w:r>
            <w:r>
              <w:t>ных нормативных требований охраны труда».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pPr>
              <w:rPr>
                <w:color w:val="FF0000"/>
              </w:rPr>
            </w:pPr>
            <w:r>
              <w:rPr>
                <w:color w:val="FF0000"/>
              </w:rPr>
              <w:t>27.</w:t>
            </w:r>
          </w:p>
        </w:tc>
        <w:tc>
          <w:tcPr>
            <w:tcW w:w="8447" w:type="dxa"/>
          </w:tcPr>
          <w:p w:rsidR="002C5C11" w:rsidRDefault="002C5C11" w:rsidP="00A34528">
            <w:pPr>
              <w:rPr>
                <w:color w:val="FF0000"/>
              </w:rPr>
            </w:pPr>
            <w:r>
              <w:rPr>
                <w:color w:val="FF0000"/>
              </w:rPr>
              <w:t xml:space="preserve">Постановление Правительства РФ от 26 декабря 2001 г № 907 </w:t>
            </w:r>
          </w:p>
          <w:p w:rsidR="002C5C11" w:rsidRDefault="002C5C11" w:rsidP="00A34528">
            <w:pPr>
              <w:rPr>
                <w:color w:val="FF0000"/>
              </w:rPr>
            </w:pPr>
            <w:r>
              <w:rPr>
                <w:color w:val="FF0000"/>
              </w:rPr>
              <w:t>«О внесении изменений в Правила отнесения отраслей (</w:t>
            </w:r>
            <w:proofErr w:type="spellStart"/>
            <w:r>
              <w:rPr>
                <w:color w:val="FF0000"/>
              </w:rPr>
              <w:t>подотра</w:t>
            </w:r>
            <w:r>
              <w:rPr>
                <w:color w:val="FF0000"/>
              </w:rPr>
              <w:t>с</w:t>
            </w:r>
            <w:r>
              <w:rPr>
                <w:color w:val="FF0000"/>
              </w:rPr>
              <w:t>лей</w:t>
            </w:r>
            <w:proofErr w:type="spellEnd"/>
            <w:r>
              <w:rPr>
                <w:color w:val="FF0000"/>
              </w:rPr>
              <w:t>) экономики к классу профессионального риска.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28.</w:t>
            </w:r>
          </w:p>
        </w:tc>
        <w:tc>
          <w:tcPr>
            <w:tcW w:w="8447" w:type="dxa"/>
          </w:tcPr>
          <w:p w:rsidR="002C5C11" w:rsidRDefault="002C5C11" w:rsidP="00A34528">
            <w:r>
              <w:t>РД-012-2000. Руководство по безопасности. Требования к содерж</w:t>
            </w:r>
            <w:r>
              <w:t>а</w:t>
            </w:r>
            <w:r>
              <w:t>нию отчета о состоянии радиационной безопасности на радиацио</w:t>
            </w:r>
            <w:r>
              <w:t>н</w:t>
            </w:r>
            <w:r>
              <w:t>но-опасных объектах народного хозяйства.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29.</w:t>
            </w:r>
          </w:p>
        </w:tc>
        <w:tc>
          <w:tcPr>
            <w:tcW w:w="8447" w:type="dxa"/>
          </w:tcPr>
          <w:p w:rsidR="002C5C11" w:rsidRDefault="002C5C11" w:rsidP="00A34528">
            <w:r>
              <w:t>Отраслевые типовые инструкции по охране труда. – СПб</w:t>
            </w:r>
            <w:proofErr w:type="gramStart"/>
            <w:r>
              <w:t xml:space="preserve">., </w:t>
            </w:r>
            <w:proofErr w:type="gramEnd"/>
            <w:r>
              <w:t>2003.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30.</w:t>
            </w:r>
          </w:p>
        </w:tc>
        <w:tc>
          <w:tcPr>
            <w:tcW w:w="8447" w:type="dxa"/>
          </w:tcPr>
          <w:p w:rsidR="002C5C11" w:rsidRDefault="002C5C11" w:rsidP="00A34528">
            <w:r>
              <w:t>СанПиН 2.2.0.558-96. Гигиенические требования к условиям труда женщин.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lastRenderedPageBreak/>
              <w:t>31.</w:t>
            </w:r>
          </w:p>
        </w:tc>
        <w:tc>
          <w:tcPr>
            <w:tcW w:w="8447" w:type="dxa"/>
          </w:tcPr>
          <w:p w:rsidR="002C5C11" w:rsidRDefault="002C5C11" w:rsidP="00A34528">
            <w:r>
              <w:t>Положение о порядке проведения аттестации рабочих мест по усл</w:t>
            </w:r>
            <w:r>
              <w:t>о</w:t>
            </w:r>
            <w:r>
              <w:t>виям груда. – М.: ПИО, 1997.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32.</w:t>
            </w:r>
          </w:p>
        </w:tc>
        <w:tc>
          <w:tcPr>
            <w:tcW w:w="8447" w:type="dxa"/>
          </w:tcPr>
          <w:p w:rsidR="002C5C11" w:rsidRDefault="002C5C11" w:rsidP="00A34528">
            <w:r>
              <w:t>Примерный перечень документации по охране труда, который до</w:t>
            </w:r>
            <w:r>
              <w:t>л</w:t>
            </w:r>
            <w:r>
              <w:t>жен находиться в организации. Метод. рекомендации</w:t>
            </w:r>
            <w:proofErr w:type="gramStart"/>
            <w:r>
              <w:t xml:space="preserve"> / С</w:t>
            </w:r>
            <w:proofErr w:type="gramEnd"/>
            <w:r>
              <w:t xml:space="preserve">ост. Л.М. Веденеева, Г.З. </w:t>
            </w:r>
            <w:proofErr w:type="spellStart"/>
            <w:r>
              <w:t>Файнбург</w:t>
            </w:r>
            <w:proofErr w:type="spellEnd"/>
            <w:r>
              <w:t xml:space="preserve">. </w:t>
            </w:r>
            <w:proofErr w:type="spellStart"/>
            <w:r>
              <w:t>Перм</w:t>
            </w:r>
            <w:proofErr w:type="spellEnd"/>
            <w:r>
              <w:t xml:space="preserve">. гос. </w:t>
            </w:r>
            <w:proofErr w:type="spellStart"/>
            <w:r>
              <w:t>техн</w:t>
            </w:r>
            <w:proofErr w:type="spellEnd"/>
            <w:r>
              <w:t>. ун-т.– Пермь,1998.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33.</w:t>
            </w:r>
          </w:p>
        </w:tc>
        <w:tc>
          <w:tcPr>
            <w:tcW w:w="8447" w:type="dxa"/>
          </w:tcPr>
          <w:p w:rsidR="002C5C11" w:rsidRDefault="002C5C11" w:rsidP="00A34528">
            <w:proofErr w:type="spellStart"/>
            <w:r>
              <w:t>Ожогин</w:t>
            </w:r>
            <w:proofErr w:type="spellEnd"/>
            <w:r>
              <w:t xml:space="preserve"> А.П. Управление безопасности труда с применением ЭВМ. – Иркутск: Иркут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н-т, 1991.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34.</w:t>
            </w:r>
          </w:p>
        </w:tc>
        <w:tc>
          <w:tcPr>
            <w:tcW w:w="8447" w:type="dxa"/>
          </w:tcPr>
          <w:p w:rsidR="002C5C11" w:rsidRDefault="002C5C11" w:rsidP="00A34528">
            <w:r>
              <w:t>Приказ Минздрава РФ от 14.08.97 № 244. О проведении обязател</w:t>
            </w:r>
            <w:r>
              <w:t>ь</w:t>
            </w:r>
            <w:r>
              <w:t>ных при приеме на работу и периодических медицинских обслед</w:t>
            </w:r>
            <w:r>
              <w:t>о</w:t>
            </w:r>
            <w:r>
              <w:t xml:space="preserve">ваний. 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35.</w:t>
            </w:r>
          </w:p>
        </w:tc>
        <w:tc>
          <w:tcPr>
            <w:tcW w:w="8447" w:type="dxa"/>
          </w:tcPr>
          <w:p w:rsidR="002C5C11" w:rsidRDefault="002C5C11" w:rsidP="00A34528">
            <w:r>
              <w:t>Справочник по инженерной психологии. – М.: Машиностроение, 1982.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36.</w:t>
            </w:r>
          </w:p>
        </w:tc>
        <w:tc>
          <w:tcPr>
            <w:tcW w:w="8447" w:type="dxa"/>
          </w:tcPr>
          <w:p w:rsidR="002C5C11" w:rsidRDefault="002C5C11" w:rsidP="00A34528">
            <w:r>
              <w:t xml:space="preserve">Система управления охраной труда на предприятии.– М.: </w:t>
            </w:r>
            <w:proofErr w:type="spellStart"/>
            <w:r>
              <w:t>Профи</w:t>
            </w:r>
            <w:r>
              <w:t>з</w:t>
            </w:r>
            <w:r>
              <w:t>дат</w:t>
            </w:r>
            <w:proofErr w:type="spellEnd"/>
            <w:r>
              <w:t>, 1985.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37.</w:t>
            </w:r>
          </w:p>
        </w:tc>
        <w:tc>
          <w:tcPr>
            <w:tcW w:w="8447" w:type="dxa"/>
          </w:tcPr>
          <w:p w:rsidR="002C5C11" w:rsidRDefault="002C5C11" w:rsidP="00A34528">
            <w:proofErr w:type="spellStart"/>
            <w:r>
              <w:t>Кульбовская</w:t>
            </w:r>
            <w:proofErr w:type="spellEnd"/>
            <w:r>
              <w:t xml:space="preserve"> Н. К., Соловьев А. П. Экономическое стимулирование работодателей в улучшении условий труда // Экономика труда: Учебно-методическое пособие / Ин-т Минтруда России (НИИ тр</w:t>
            </w:r>
            <w:r>
              <w:t>у</w:t>
            </w:r>
            <w:r>
              <w:t>да). - М.: ЗАО «</w:t>
            </w:r>
            <w:proofErr w:type="spellStart"/>
            <w:r>
              <w:t>Финстатинформ</w:t>
            </w:r>
            <w:proofErr w:type="spellEnd"/>
            <w:r>
              <w:t>», 2001.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38.</w:t>
            </w:r>
          </w:p>
        </w:tc>
        <w:tc>
          <w:tcPr>
            <w:tcW w:w="8447" w:type="dxa"/>
          </w:tcPr>
          <w:p w:rsidR="002C5C11" w:rsidRDefault="002C5C11" w:rsidP="00A34528">
            <w:proofErr w:type="spellStart"/>
            <w:r>
              <w:t>Петросянц</w:t>
            </w:r>
            <w:proofErr w:type="spellEnd"/>
            <w:r>
              <w:t xml:space="preserve"> Э. В., Кузнецов Г. А. Экономика охраны труда. М.: Ал</w:t>
            </w:r>
            <w:r>
              <w:t>ь</w:t>
            </w:r>
            <w:r>
              <w:t>фа-Композит, 2001.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39.</w:t>
            </w:r>
          </w:p>
        </w:tc>
        <w:tc>
          <w:tcPr>
            <w:tcW w:w="8447" w:type="dxa"/>
          </w:tcPr>
          <w:p w:rsidR="002C5C11" w:rsidRDefault="002C5C11" w:rsidP="00A34528">
            <w:r>
              <w:t>Постановление Фонда социального страхования Российской Фед</w:t>
            </w:r>
            <w:r>
              <w:t>е</w:t>
            </w:r>
            <w:r>
              <w:t>рации «Методика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заболеваний»  от 5 февраля 2002 года № 11.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40.</w:t>
            </w:r>
          </w:p>
        </w:tc>
        <w:tc>
          <w:tcPr>
            <w:tcW w:w="8447" w:type="dxa"/>
          </w:tcPr>
          <w:p w:rsidR="002C5C11" w:rsidRDefault="002C5C11" w:rsidP="00A34528">
            <w:r>
              <w:t>Списки № 1 и № 2 производств, работ, профессий, должностей и показателей, дающих право на льготное пенсионное обеспечение, утверждённые Постановлением Кабинета министров СССР от 26 января 1991 г. № 10, введенные в действие на территории РФ с 1 января 1992 г. постановлением Совета Министров РСФСР от 2 о</w:t>
            </w:r>
            <w:r>
              <w:t>к</w:t>
            </w:r>
            <w:r>
              <w:t>тября 1991 г. № 517.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41.</w:t>
            </w:r>
          </w:p>
        </w:tc>
        <w:tc>
          <w:tcPr>
            <w:tcW w:w="8447" w:type="dxa"/>
          </w:tcPr>
          <w:p w:rsidR="002C5C11" w:rsidRDefault="002C5C11" w:rsidP="00A34528">
            <w:r>
              <w:t>Список производств, цехов, профессий и должностей с вредными условиями труда, работа в которых даёт право на дополнительный отпуск и сокращенный рабочий день, утверждённый Постановлен</w:t>
            </w:r>
            <w:r>
              <w:t>и</w:t>
            </w:r>
            <w:r>
              <w:t>ем Госкомтруда СССР и Президиума ВЦСПС от 25 октября 1974 г. № 29 М1-22 с последующими изменениями и дополнениями.</w:t>
            </w:r>
          </w:p>
          <w:p w:rsidR="002C5C11" w:rsidRDefault="002C5C11" w:rsidP="00A34528"/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42.</w:t>
            </w:r>
          </w:p>
        </w:tc>
        <w:tc>
          <w:tcPr>
            <w:tcW w:w="8447" w:type="dxa"/>
          </w:tcPr>
          <w:p w:rsidR="002C5C11" w:rsidRDefault="002C5C11" w:rsidP="00A34528">
            <w:r>
              <w:t>Приказ Минздрава РФ ОТ 28 марта 2003 Г. № 126 «Об утверждении перечня вредных производственных факторов, при воздействии которых в профилактических целях рекомендуется употребление м</w:t>
            </w:r>
            <w:r>
              <w:t>о</w:t>
            </w:r>
            <w:r>
              <w:t>лока или других равноценных пищевых продуктов».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43.</w:t>
            </w:r>
          </w:p>
        </w:tc>
        <w:tc>
          <w:tcPr>
            <w:tcW w:w="8447" w:type="dxa"/>
          </w:tcPr>
          <w:p w:rsidR="002C5C11" w:rsidRDefault="002C5C11" w:rsidP="00A34528">
            <w:r>
              <w:t>Постановление Минтруда РФ от 31 марта 2003г. № 13 «Об утве</w:t>
            </w:r>
            <w:r>
              <w:t>р</w:t>
            </w:r>
            <w:r>
              <w:t>ждении норм и условий бесплатной выдачи молока или других ра</w:t>
            </w:r>
            <w:r>
              <w:t>в</w:t>
            </w:r>
            <w:r>
              <w:t xml:space="preserve">ноценных пищевых продуктов работникам, занятым на работах с </w:t>
            </w:r>
            <w:r>
              <w:lastRenderedPageBreak/>
              <w:t>вредными условиями труда».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lastRenderedPageBreak/>
              <w:t>44.</w:t>
            </w:r>
          </w:p>
        </w:tc>
        <w:tc>
          <w:tcPr>
            <w:tcW w:w="8447" w:type="dxa"/>
          </w:tcPr>
          <w:p w:rsidR="002C5C11" w:rsidRDefault="002C5C11" w:rsidP="00A34528">
            <w:r>
              <w:t>Постановление Минтруда РФ от 31 марта 2003 г. № 14 «Об утве</w:t>
            </w:r>
            <w:r>
              <w:t>р</w:t>
            </w:r>
            <w:r>
              <w:t>ждении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</w:t>
            </w:r>
            <w:r>
              <w:t>е</w:t>
            </w:r>
            <w:r>
              <w:t>чебно-профилактического питания, норм бесплатной выдачи вит</w:t>
            </w:r>
            <w:r>
              <w:t>а</w:t>
            </w:r>
            <w:r>
              <w:t>минных препаратов и правил бесплатной выдачи лечебно-профилактического питания».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45.</w:t>
            </w:r>
          </w:p>
        </w:tc>
        <w:tc>
          <w:tcPr>
            <w:tcW w:w="8447" w:type="dxa"/>
          </w:tcPr>
          <w:p w:rsidR="002C5C11" w:rsidRDefault="002C5C11" w:rsidP="00A34528">
            <w:r>
              <w:t>Постановление Минтруда РФ от 4 июля 2003 № 45 «Об утвержд</w:t>
            </w:r>
            <w:r>
              <w:t>е</w:t>
            </w:r>
            <w:r>
              <w:t>нии норм бесплатной выдачи работникам смывающих и обезвреж</w:t>
            </w:r>
            <w:r>
              <w:t>и</w:t>
            </w:r>
            <w:r>
              <w:t>вающих средств и порядок их выдачи».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46.</w:t>
            </w:r>
          </w:p>
        </w:tc>
        <w:tc>
          <w:tcPr>
            <w:tcW w:w="8447" w:type="dxa"/>
          </w:tcPr>
          <w:p w:rsidR="002C5C11" w:rsidRDefault="002C5C11" w:rsidP="00A34528">
            <w:r>
              <w:t xml:space="preserve">Энциклопедия по безопасности и гигиене труда; Пер. с англ. В 4т. / Под ред. Г. Ф. </w:t>
            </w:r>
            <w:proofErr w:type="spellStart"/>
            <w:r>
              <w:t>Сухорученкова</w:t>
            </w:r>
            <w:proofErr w:type="spellEnd"/>
            <w:r>
              <w:t xml:space="preserve">. – М.: </w:t>
            </w:r>
            <w:proofErr w:type="spellStart"/>
            <w:r>
              <w:t>Профиздат</w:t>
            </w:r>
            <w:proofErr w:type="spellEnd"/>
            <w:r>
              <w:t>, 1985–1988.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47.</w:t>
            </w:r>
          </w:p>
        </w:tc>
        <w:tc>
          <w:tcPr>
            <w:tcW w:w="8447" w:type="dxa"/>
          </w:tcPr>
          <w:p w:rsidR="002C5C11" w:rsidRDefault="002C5C11" w:rsidP="00A34528">
            <w:r>
              <w:t>Энциклопедия по безопасности и гигиене труда; Пер. с англ. в 4 т. / Под ред.  А. П. Починок. 4-е изд. – М.: Минтруда, 2001–2002.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48.</w:t>
            </w:r>
          </w:p>
        </w:tc>
        <w:tc>
          <w:tcPr>
            <w:tcW w:w="8447" w:type="dxa"/>
          </w:tcPr>
          <w:p w:rsidR="002C5C11" w:rsidRDefault="002C5C11" w:rsidP="00A34528">
            <w:r>
              <w:t>Справочник по гигиене труда</w:t>
            </w:r>
            <w:proofErr w:type="gramStart"/>
            <w:r>
              <w:t xml:space="preserve"> / П</w:t>
            </w:r>
            <w:proofErr w:type="gramEnd"/>
            <w:r>
              <w:t>од ред. Б Д Карпова. М.: Медиц</w:t>
            </w:r>
            <w:r>
              <w:t>и</w:t>
            </w:r>
            <w:r>
              <w:t>на, 1983.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pPr>
              <w:rPr>
                <w:color w:val="FF0000"/>
              </w:rPr>
            </w:pPr>
            <w:r>
              <w:rPr>
                <w:color w:val="FF0000"/>
              </w:rPr>
              <w:t>49.</w:t>
            </w:r>
          </w:p>
        </w:tc>
        <w:tc>
          <w:tcPr>
            <w:tcW w:w="8447" w:type="dxa"/>
          </w:tcPr>
          <w:p w:rsidR="002C5C11" w:rsidRDefault="002C5C11" w:rsidP="00A34528">
            <w:pPr>
              <w:rPr>
                <w:color w:val="FF0000"/>
              </w:rPr>
            </w:pPr>
            <w:r>
              <w:rPr>
                <w:color w:val="FF0000"/>
              </w:rPr>
              <w:t>Федеральный закон «Об обязательном социальном страховании от несчастных случаев на производстве и профессиональных забол</w:t>
            </w:r>
            <w:r>
              <w:rPr>
                <w:color w:val="FF0000"/>
              </w:rPr>
              <w:t>е</w:t>
            </w:r>
            <w:r>
              <w:rPr>
                <w:color w:val="FF0000"/>
              </w:rPr>
              <w:t>ваний» от 24 июля 1998 года № 125-ФЗ.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50.</w:t>
            </w:r>
          </w:p>
        </w:tc>
        <w:tc>
          <w:tcPr>
            <w:tcW w:w="8447" w:type="dxa"/>
          </w:tcPr>
          <w:p w:rsidR="002C5C11" w:rsidRDefault="002C5C11" w:rsidP="00A34528">
            <w:r>
              <w:t>Федеральный закон «О промышленной безопасности опасных пр</w:t>
            </w:r>
            <w:r>
              <w:t>о</w:t>
            </w:r>
            <w:r>
              <w:t>изводственных объектов» от 21 июля 1997 года № 116-ФЗ.</w:t>
            </w:r>
          </w:p>
        </w:tc>
      </w:tr>
      <w:tr w:rsidR="002C5C11" w:rsidTr="00A34528">
        <w:tc>
          <w:tcPr>
            <w:tcW w:w="592" w:type="dxa"/>
          </w:tcPr>
          <w:p w:rsidR="002C5C11" w:rsidRDefault="002C5C11" w:rsidP="00A34528">
            <w:r>
              <w:t>51.</w:t>
            </w:r>
          </w:p>
        </w:tc>
        <w:tc>
          <w:tcPr>
            <w:tcW w:w="8447" w:type="dxa"/>
          </w:tcPr>
          <w:p w:rsidR="002C5C11" w:rsidRDefault="002C5C11" w:rsidP="00A34528">
            <w:r>
              <w:t>Ломов Б.Ф. Справочник по инженерной психологии. – М.: Машин</w:t>
            </w:r>
            <w:r>
              <w:t>о</w:t>
            </w:r>
            <w:r>
              <w:t>строение, 1982 – 368 с.</w:t>
            </w:r>
          </w:p>
        </w:tc>
      </w:tr>
    </w:tbl>
    <w:p w:rsidR="002C5C11" w:rsidRDefault="002C5C11" w:rsidP="002C5C11">
      <w:pPr>
        <w:ind w:left="426" w:hanging="426"/>
      </w:pPr>
      <w:r>
        <w:t>52. ГОСТ 12.1.005-88. ССБТ. Общие санитарно-гигиенические требования к воздуху рабочей зоны.</w:t>
      </w:r>
    </w:p>
    <w:p w:rsidR="002C5C11" w:rsidRDefault="002C5C11" w:rsidP="002C5C11">
      <w:pPr>
        <w:ind w:left="426" w:hanging="426"/>
      </w:pPr>
      <w:r>
        <w:t>53. ГОСТ 12.1.008-76. ССБТ. Биологическая безопасность. Общие треб</w:t>
      </w:r>
      <w:r>
        <w:t>о</w:t>
      </w:r>
      <w:r>
        <w:t>вания.</w:t>
      </w:r>
    </w:p>
    <w:p w:rsidR="002C5C11" w:rsidRDefault="002C5C11" w:rsidP="002C5C11">
      <w:pPr>
        <w:ind w:left="426" w:hanging="426"/>
      </w:pPr>
      <w:r>
        <w:t>54. СанПиН 2.2 4.548-96. Гигиенические требования к микроклимату пр</w:t>
      </w:r>
      <w:r>
        <w:t>о</w:t>
      </w:r>
      <w:r>
        <w:t>изводственных помещений.</w:t>
      </w:r>
    </w:p>
    <w:p w:rsidR="002C5C11" w:rsidRDefault="002C5C11" w:rsidP="002C5C11">
      <w:pPr>
        <w:ind w:left="426" w:hanging="426"/>
        <w:jc w:val="both"/>
      </w:pPr>
      <w:r>
        <w:t xml:space="preserve">55. Максимов М.Т. Защита от сильнодействующих ядовитых веществ. – М.: </w:t>
      </w:r>
      <w:proofErr w:type="spellStart"/>
      <w:r>
        <w:t>Энергоатом</w:t>
      </w:r>
      <w:proofErr w:type="spellEnd"/>
      <w:r>
        <w:t xml:space="preserve"> </w:t>
      </w:r>
      <w:proofErr w:type="spellStart"/>
      <w:r>
        <w:t>издат</w:t>
      </w:r>
      <w:proofErr w:type="spellEnd"/>
      <w:r>
        <w:t>. –1993.</w:t>
      </w:r>
    </w:p>
    <w:p w:rsidR="002C5C11" w:rsidRDefault="002C5C11" w:rsidP="002C5C11">
      <w:pPr>
        <w:ind w:left="426" w:hanging="426"/>
        <w:jc w:val="both"/>
      </w:pPr>
      <w:r>
        <w:t>56. Гигиенические критерии оценки и классификации условий труда по показателям вредности и опасности факторов производственной среды, тяжести и напряженности трудового процесса. Р</w:t>
      </w:r>
      <w:proofErr w:type="gramStart"/>
      <w:r>
        <w:t>2</w:t>
      </w:r>
      <w:proofErr w:type="gramEnd"/>
      <w:r>
        <w:t>.2.755-99.</w:t>
      </w:r>
    </w:p>
    <w:p w:rsidR="002C5C11" w:rsidRDefault="002C5C11" w:rsidP="002C5C11">
      <w:pPr>
        <w:ind w:left="426" w:hanging="426"/>
      </w:pPr>
      <w:r>
        <w:t>57. ПОТ РМ-004-97. Правила по охране труда при использовании химич</w:t>
      </w:r>
      <w:r>
        <w:t>е</w:t>
      </w:r>
      <w:r>
        <w:t>ских веществ.</w:t>
      </w:r>
    </w:p>
    <w:p w:rsidR="002C5C11" w:rsidRDefault="002C5C11" w:rsidP="002C5C11">
      <w:pPr>
        <w:ind w:left="426" w:hanging="426"/>
      </w:pPr>
      <w:r>
        <w:t xml:space="preserve">58. Шустов В.Я., Королев В.В. и др. Профессиональные болезни 4-е изд. / </w:t>
      </w:r>
      <w:proofErr w:type="spellStart"/>
      <w:r>
        <w:t>Сарат</w:t>
      </w:r>
      <w:proofErr w:type="spellEnd"/>
      <w:r>
        <w:t>. гос. ун-т Саратов, 1991.</w:t>
      </w:r>
    </w:p>
    <w:p w:rsidR="002C5C11" w:rsidRDefault="002C5C11" w:rsidP="002C5C11">
      <w:pPr>
        <w:ind w:left="426" w:hanging="426"/>
      </w:pPr>
      <w:r>
        <w:t>59. Захаров Л.Б. Техника безопасности в химических лабораториях 2-е изд.– М.: Химия, 1991.</w:t>
      </w:r>
    </w:p>
    <w:p w:rsidR="002C5C11" w:rsidRDefault="002C5C11" w:rsidP="002C5C11">
      <w:pPr>
        <w:ind w:left="426" w:hanging="426"/>
      </w:pPr>
      <w:r>
        <w:t xml:space="preserve">60. Костин Н.В. Техника безопасности работы в химических лабораториях. – М.: Изд-во </w:t>
      </w:r>
      <w:proofErr w:type="spellStart"/>
      <w:r>
        <w:t>моск</w:t>
      </w:r>
      <w:proofErr w:type="spellEnd"/>
      <w:r>
        <w:t>. гос. ун-та, 1989.</w:t>
      </w:r>
    </w:p>
    <w:p w:rsidR="002C5C11" w:rsidRDefault="002C5C11" w:rsidP="002C5C11">
      <w:pPr>
        <w:ind w:left="426" w:hanging="426"/>
      </w:pPr>
      <w:r>
        <w:t>61. Предельно допустимые концентрации вредных веществ в воздухе и в</w:t>
      </w:r>
      <w:r>
        <w:t>о</w:t>
      </w:r>
      <w:r>
        <w:t>де. – Л., 1975.</w:t>
      </w:r>
    </w:p>
    <w:p w:rsidR="002C5C11" w:rsidRDefault="002C5C11" w:rsidP="002C5C11">
      <w:pPr>
        <w:ind w:left="426" w:hanging="426"/>
      </w:pPr>
      <w:r>
        <w:lastRenderedPageBreak/>
        <w:t>62. Лазарев Н.В. Вредные вещества в промышленности, т.1, 2, 3. –М.,1976.</w:t>
      </w:r>
    </w:p>
    <w:p w:rsidR="002C5C11" w:rsidRDefault="002C5C11" w:rsidP="002C5C11">
      <w:pPr>
        <w:ind w:left="426" w:hanging="426"/>
        <w:jc w:val="both"/>
      </w:pPr>
      <w:r>
        <w:t xml:space="preserve">63. </w:t>
      </w:r>
      <w:proofErr w:type="gramStart"/>
      <w:r>
        <w:t>Розанова</w:t>
      </w:r>
      <w:proofErr w:type="gramEnd"/>
      <w:r>
        <w:t xml:space="preserve"> В.С. Обеспечение оптимальных параметров воздушной среды в рабочей зоне: Учебное пособие / В.С. Розанов, А.В. Рязанов.– М.: МИРЭА, 1989.</w:t>
      </w:r>
    </w:p>
    <w:p w:rsidR="002C5C11" w:rsidRDefault="002C5C11" w:rsidP="002C5C11">
      <w:pPr>
        <w:ind w:left="426" w:hanging="426"/>
      </w:pPr>
      <w:r>
        <w:t xml:space="preserve">64. Внутренние санитарно-гигиенические устройства: В 3 ч./ Под ред. И.Г. </w:t>
      </w:r>
      <w:proofErr w:type="spellStart"/>
      <w:r>
        <w:t>Староверова</w:t>
      </w:r>
      <w:proofErr w:type="spellEnd"/>
      <w:r>
        <w:t xml:space="preserve">, Ю.И. Шиллера. 4-е изд., </w:t>
      </w:r>
      <w:proofErr w:type="spellStart"/>
      <w:r>
        <w:t>перераб</w:t>
      </w:r>
      <w:proofErr w:type="spellEnd"/>
      <w:r>
        <w:t xml:space="preserve">., доп.– М.: </w:t>
      </w:r>
      <w:proofErr w:type="spellStart"/>
      <w:r>
        <w:t>Стройиздат</w:t>
      </w:r>
      <w:proofErr w:type="spellEnd"/>
      <w:r>
        <w:t>, 1990. Вентиляция и кондиционирование воздуха: Справочник проект</w:t>
      </w:r>
      <w:r>
        <w:t>и</w:t>
      </w:r>
      <w:r>
        <w:t>ровщика.</w:t>
      </w:r>
    </w:p>
    <w:p w:rsidR="002C5C11" w:rsidRDefault="002C5C11" w:rsidP="002C5C11">
      <w:pPr>
        <w:ind w:left="426" w:hanging="426"/>
      </w:pPr>
      <w:r>
        <w:t>65. Волков О.Д. Проектирование вентиляции промышленного здания. Харьков: Высшая школа,1989.</w:t>
      </w:r>
    </w:p>
    <w:p w:rsidR="002C5C11" w:rsidRDefault="002C5C11" w:rsidP="002C5C11">
      <w:pPr>
        <w:ind w:left="426" w:hanging="426"/>
      </w:pPr>
      <w:r>
        <w:t>66. Наладка и регулирование систем вентиляции и кондиционирования воздуха: Справочное пособие / Под ред. Б.А. Журавлева</w:t>
      </w:r>
      <w:proofErr w:type="gramStart"/>
      <w:r>
        <w:t>.-</w:t>
      </w:r>
      <w:proofErr w:type="gramEnd"/>
      <w:r>
        <w:t xml:space="preserve">М.: </w:t>
      </w:r>
      <w:proofErr w:type="spellStart"/>
      <w:r>
        <w:t>Стройи</w:t>
      </w:r>
      <w:r>
        <w:t>з</w:t>
      </w:r>
      <w:r>
        <w:t>дат</w:t>
      </w:r>
      <w:proofErr w:type="spellEnd"/>
      <w:r>
        <w:t>, 1980.</w:t>
      </w:r>
    </w:p>
    <w:p w:rsidR="002C5C11" w:rsidRDefault="002C5C11" w:rsidP="002C5C11">
      <w:pPr>
        <w:ind w:left="426" w:hanging="426"/>
      </w:pPr>
      <w:r>
        <w:t>67. Посохин В.Н. Расчет местных отсосов от тепл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газовыделяющего</w:t>
      </w:r>
      <w:proofErr w:type="spellEnd"/>
      <w:r>
        <w:t xml:space="preserve"> оборудования. – М.: Машиностроение,1984.</w:t>
      </w:r>
    </w:p>
    <w:p w:rsidR="002C5C11" w:rsidRDefault="002C5C11" w:rsidP="002C5C11">
      <w:pPr>
        <w:ind w:left="426" w:hanging="426"/>
        <w:jc w:val="both"/>
      </w:pPr>
      <w:r>
        <w:t>68. СНиП 4</w:t>
      </w:r>
      <w:r w:rsidRPr="002650A5">
        <w:t>1</w:t>
      </w:r>
      <w:r>
        <w:t>.0</w:t>
      </w:r>
      <w:r w:rsidRPr="002650A5">
        <w:t>1</w:t>
      </w:r>
      <w:r>
        <w:t>-</w:t>
      </w:r>
      <w:r w:rsidRPr="002650A5">
        <w:t>2003</w:t>
      </w:r>
      <w:r>
        <w:t>. Отопление, вентиляция и кондиционирование.</w:t>
      </w:r>
    </w:p>
    <w:p w:rsidR="002C5C11" w:rsidRDefault="002C5C11" w:rsidP="002C5C11">
      <w:pPr>
        <w:ind w:left="426" w:hanging="426"/>
      </w:pPr>
      <w:r>
        <w:t xml:space="preserve">69. Ананьев В.А. Системы вентиляции и кондиционирования. Теория и практика / </w:t>
      </w:r>
      <w:proofErr w:type="spellStart"/>
      <w:r>
        <w:t>В.А.Ананьев</w:t>
      </w:r>
      <w:proofErr w:type="spellEnd"/>
      <w:r>
        <w:t xml:space="preserve">, Л.Н. Балуева-М.: </w:t>
      </w:r>
      <w:proofErr w:type="spellStart"/>
      <w:r>
        <w:t>Евроклимат</w:t>
      </w:r>
      <w:proofErr w:type="spellEnd"/>
      <w:r>
        <w:t>, 2000.-259 с.</w:t>
      </w:r>
    </w:p>
    <w:p w:rsidR="002C5C11" w:rsidRDefault="002C5C11" w:rsidP="002C5C11">
      <w:pPr>
        <w:ind w:left="426" w:hanging="426"/>
      </w:pPr>
      <w:r>
        <w:t>70. Рысин С.А. Вентиляционные установки машиностроительных заводов</w:t>
      </w:r>
      <w:proofErr w:type="gramStart"/>
      <w:r>
        <w:t>.-</w:t>
      </w:r>
      <w:proofErr w:type="gramEnd"/>
      <w:r>
        <w:t>М.:Машиностроение,1974.</w:t>
      </w:r>
    </w:p>
    <w:p w:rsidR="002C5C11" w:rsidRDefault="002C5C11" w:rsidP="002C5C11">
      <w:pPr>
        <w:ind w:left="426" w:hanging="426"/>
      </w:pPr>
      <w:r>
        <w:t xml:space="preserve">71. </w:t>
      </w:r>
      <w:proofErr w:type="spellStart"/>
      <w:r>
        <w:t>Торговников</w:t>
      </w:r>
      <w:proofErr w:type="spellEnd"/>
      <w:r>
        <w:t xml:space="preserve"> Б.М. Проектирование промышленной вентиляции: Справочник / Б.М. </w:t>
      </w:r>
      <w:proofErr w:type="spellStart"/>
      <w:r>
        <w:t>Торговников</w:t>
      </w:r>
      <w:proofErr w:type="spellEnd"/>
      <w:r>
        <w:t xml:space="preserve">, В.Е. Табачник, Е.М. </w:t>
      </w:r>
      <w:proofErr w:type="spellStart"/>
      <w:r>
        <w:t>Ефанов</w:t>
      </w:r>
      <w:proofErr w:type="spellEnd"/>
      <w:proofErr w:type="gramStart"/>
      <w:r>
        <w:t>.-</w:t>
      </w:r>
      <w:proofErr w:type="gramEnd"/>
      <w:r>
        <w:t>Киев: Буд</w:t>
      </w:r>
      <w:r>
        <w:t>и</w:t>
      </w:r>
      <w:r>
        <w:t>вельник,1983.</w:t>
      </w:r>
    </w:p>
    <w:p w:rsidR="002C5C11" w:rsidRDefault="002C5C11" w:rsidP="002C5C11">
      <w:pPr>
        <w:ind w:left="426" w:hanging="426"/>
      </w:pPr>
      <w:r>
        <w:t xml:space="preserve">72. </w:t>
      </w:r>
      <w:proofErr w:type="gramStart"/>
      <w:r>
        <w:t>Богословский</w:t>
      </w:r>
      <w:proofErr w:type="gramEnd"/>
      <w:r>
        <w:t xml:space="preserve"> В.Н, Отопление и вентиляция: Учеб. Для вузов/ В.Н. Б</w:t>
      </w:r>
      <w:r>
        <w:t>о</w:t>
      </w:r>
      <w:r>
        <w:t xml:space="preserve">гословский, </w:t>
      </w:r>
      <w:proofErr w:type="spellStart"/>
      <w:r>
        <w:t>В.П.Щегов</w:t>
      </w:r>
      <w:proofErr w:type="spellEnd"/>
      <w:r>
        <w:t>, Н.Н. Разумов</w:t>
      </w:r>
      <w:proofErr w:type="gramStart"/>
      <w:r>
        <w:t>.-</w:t>
      </w:r>
      <w:proofErr w:type="gramEnd"/>
      <w:r>
        <w:t xml:space="preserve">М.: </w:t>
      </w:r>
      <w:proofErr w:type="spellStart"/>
      <w:r>
        <w:t>Стройиздат</w:t>
      </w:r>
      <w:proofErr w:type="spellEnd"/>
      <w:r>
        <w:t>, 1980.</w:t>
      </w:r>
    </w:p>
    <w:p w:rsidR="002C5C11" w:rsidRDefault="002C5C11" w:rsidP="002C5C11">
      <w:pPr>
        <w:ind w:left="426" w:hanging="426"/>
      </w:pPr>
      <w:r>
        <w:t xml:space="preserve">73. Справочник проектировщика. Внутренние санитарно-технические устройства./ Под ред. Н.Н. Павлова и Ю.И. Шиллера, Ч.3. Вентиляция и кондиционирование воздуха. Кн. 1-М.: </w:t>
      </w:r>
      <w:proofErr w:type="spellStart"/>
      <w:r>
        <w:t>Строймздат</w:t>
      </w:r>
      <w:proofErr w:type="spellEnd"/>
      <w:r>
        <w:t>, 1992.</w:t>
      </w:r>
    </w:p>
    <w:p w:rsidR="002C5C11" w:rsidRDefault="002C5C11" w:rsidP="002C5C11">
      <w:pPr>
        <w:ind w:left="426" w:hanging="426"/>
      </w:pPr>
      <w:r>
        <w:t>74. Каменев П.Н. Отопление и вентиляция. Ч.2.Вентиляция // Учеб. для вузов</w:t>
      </w:r>
      <w:proofErr w:type="gramStart"/>
      <w:r>
        <w:t>.-</w:t>
      </w:r>
      <w:proofErr w:type="gramEnd"/>
      <w:r>
        <w:t xml:space="preserve">М.: </w:t>
      </w:r>
      <w:proofErr w:type="spellStart"/>
      <w:r>
        <w:t>Стройиздат</w:t>
      </w:r>
      <w:proofErr w:type="spellEnd"/>
      <w:r>
        <w:t>, 1999.-471 с.</w:t>
      </w:r>
    </w:p>
    <w:p w:rsidR="002C5C11" w:rsidRDefault="002C5C11" w:rsidP="002C5C11">
      <w:pPr>
        <w:ind w:left="426" w:hanging="426"/>
      </w:pPr>
      <w:r>
        <w:t>75. СНиП 23-03-2003. Защита от шума.- М.: 2003.</w:t>
      </w:r>
    </w:p>
    <w:p w:rsidR="002C5C11" w:rsidRDefault="002C5C11" w:rsidP="002C5C11">
      <w:pPr>
        <w:ind w:left="426" w:hanging="426"/>
      </w:pPr>
      <w:r>
        <w:t>76. ГОСТ 12.1.003-83. ССБТ. Шум. Общие требования безопасности.</w:t>
      </w:r>
    </w:p>
    <w:p w:rsidR="002C5C11" w:rsidRDefault="002C5C11" w:rsidP="002C5C11">
      <w:pPr>
        <w:ind w:left="426" w:hanging="426"/>
      </w:pPr>
      <w:r>
        <w:t xml:space="preserve">77. ГОСТ 20444-85 (1994) Шум. Транспортные потоки. Методы измерения шумовой характеристики </w:t>
      </w:r>
    </w:p>
    <w:p w:rsidR="002C5C11" w:rsidRDefault="002C5C11" w:rsidP="002C5C11">
      <w:pPr>
        <w:ind w:left="426" w:hanging="426"/>
      </w:pPr>
      <w:r>
        <w:t>78. ГОСТ 12.1.029-80. ССБТ. Средства и методы защиты то шума. Класс</w:t>
      </w:r>
      <w:r>
        <w:t>и</w:t>
      </w:r>
      <w:r>
        <w:t>фикация.</w:t>
      </w:r>
    </w:p>
    <w:p w:rsidR="002C5C11" w:rsidRDefault="002C5C11" w:rsidP="002C5C11">
      <w:pPr>
        <w:ind w:left="426" w:hanging="426"/>
      </w:pPr>
      <w:r>
        <w:t xml:space="preserve">79. </w:t>
      </w:r>
      <w:hyperlink r:id="rId22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</w:t>
        </w:r>
        <w:r>
          <w:rPr>
            <w:rStyle w:val="ac"/>
            <w:lang w:val="en-US"/>
          </w:rPr>
          <w:t>www</w:t>
        </w:r>
        <w:r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mhts</w:t>
        </w:r>
        <w:proofErr w:type="spellEnd"/>
        <w:r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ru</w:t>
        </w:r>
        <w:proofErr w:type="spellEnd"/>
        <w:r>
          <w:rPr>
            <w:rStyle w:val="ac"/>
          </w:rPr>
          <w:t>/</w:t>
        </w:r>
        <w:r>
          <w:rPr>
            <w:rStyle w:val="ac"/>
            <w:lang w:val="en-US"/>
          </w:rPr>
          <w:t>BIBLIO</w:t>
        </w:r>
        <w:r>
          <w:rPr>
            <w:rStyle w:val="ac"/>
          </w:rPr>
          <w:t>/</w:t>
        </w:r>
        <w:r>
          <w:rPr>
            <w:rStyle w:val="ac"/>
            <w:lang w:val="en-US"/>
          </w:rPr>
          <w:t>SNIPS</w:t>
        </w:r>
        <w:r>
          <w:rPr>
            <w:rStyle w:val="ac"/>
          </w:rPr>
          <w:t>/</w:t>
        </w:r>
        <w:proofErr w:type="spellStart"/>
        <w:r>
          <w:rPr>
            <w:rStyle w:val="ac"/>
            <w:lang w:val="en-US"/>
          </w:rPr>
          <w:t>gostv</w:t>
        </w:r>
        <w:proofErr w:type="spellEnd"/>
        <w:r>
          <w:rPr>
            <w:rStyle w:val="ac"/>
          </w:rPr>
          <w:t>/</w:t>
        </w:r>
        <w:proofErr w:type="spellStart"/>
        <w:r>
          <w:rPr>
            <w:rStyle w:val="ac"/>
            <w:lang w:val="en-US"/>
          </w:rPr>
          <w:t>ssbt</w:t>
        </w:r>
        <w:proofErr w:type="spellEnd"/>
        <w:r>
          <w:rPr>
            <w:rStyle w:val="ac"/>
          </w:rPr>
          <w:t>/12.1.025.81/12.1.025-81%20</w:t>
        </w:r>
      </w:hyperlink>
      <w:r>
        <w:rPr>
          <w:u w:val="single"/>
        </w:rPr>
        <w:t xml:space="preserve"> (1996). </w:t>
      </w:r>
      <w:proofErr w:type="spellStart"/>
      <w:r>
        <w:rPr>
          <w:u w:val="single"/>
          <w:lang w:val="en-US"/>
        </w:rPr>
        <w:t>htm</w:t>
      </w:r>
      <w:proofErr w:type="spellEnd"/>
      <w:r>
        <w:rPr>
          <w:u w:val="single"/>
        </w:rPr>
        <w:t xml:space="preserve">: </w:t>
      </w:r>
      <w:r>
        <w:t>Определение шумовых характеристик.</w:t>
      </w:r>
    </w:p>
    <w:p w:rsidR="002C5C11" w:rsidRDefault="002C5C11" w:rsidP="002C5C11">
      <w:pPr>
        <w:ind w:left="426" w:hanging="426"/>
      </w:pPr>
      <w:r>
        <w:rPr>
          <w:u w:val="single"/>
        </w:rPr>
        <w:t xml:space="preserve">80. </w:t>
      </w:r>
      <w:hyperlink r:id="rId23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</w:t>
        </w:r>
        <w:proofErr w:type="spellStart"/>
        <w:r>
          <w:rPr>
            <w:rStyle w:val="ac"/>
            <w:lang w:val="en-US"/>
          </w:rPr>
          <w:t>belsvet</w:t>
        </w:r>
        <w:proofErr w:type="spellEnd"/>
      </w:hyperlink>
      <w:r>
        <w:rPr>
          <w:u w:val="single"/>
        </w:rPr>
        <w:t xml:space="preserve">. </w:t>
      </w:r>
      <w:r>
        <w:rPr>
          <w:u w:val="single"/>
          <w:lang w:val="en-US"/>
        </w:rPr>
        <w:t>h</w:t>
      </w:r>
      <w:r>
        <w:rPr>
          <w:u w:val="single"/>
        </w:rPr>
        <w:t>1.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/</w:t>
      </w:r>
      <w:proofErr w:type="spellStart"/>
      <w:r>
        <w:rPr>
          <w:u w:val="single"/>
          <w:lang w:val="en-US"/>
        </w:rPr>
        <w:t>librarv</w:t>
      </w:r>
      <w:proofErr w:type="spellEnd"/>
      <w:r>
        <w:rPr>
          <w:u w:val="single"/>
        </w:rPr>
        <w:t>/</w:t>
      </w:r>
      <w:r>
        <w:rPr>
          <w:u w:val="single"/>
          <w:lang w:val="en-US"/>
        </w:rPr>
        <w:t>dictionary</w:t>
      </w:r>
      <w:r>
        <w:rPr>
          <w:u w:val="single"/>
        </w:rPr>
        <w:t>/</w:t>
      </w:r>
      <w:proofErr w:type="spellStart"/>
      <w:r>
        <w:rPr>
          <w:u w:val="single"/>
          <w:lang w:val="en-US"/>
        </w:rPr>
        <w:t>spr</w:t>
      </w:r>
      <w:proofErr w:type="spellEnd"/>
      <w:r>
        <w:rPr>
          <w:u w:val="single"/>
        </w:rPr>
        <w:t>/</w:t>
      </w:r>
      <w:proofErr w:type="spellStart"/>
      <w:r>
        <w:rPr>
          <w:u w:val="single"/>
          <w:lang w:val="en-US"/>
        </w:rPr>
        <w:t>zvokuizol</w:t>
      </w:r>
      <w:proofErr w:type="spellEnd"/>
      <w:r>
        <w:rPr>
          <w:u w:val="single"/>
        </w:rPr>
        <w:t>/</w:t>
      </w:r>
      <w:r>
        <w:rPr>
          <w:u w:val="single"/>
          <w:lang w:val="en-US"/>
        </w:rPr>
        <w:t>default</w:t>
      </w:r>
      <w:r>
        <w:rPr>
          <w:u w:val="single"/>
        </w:rPr>
        <w:t>.</w:t>
      </w:r>
      <w:r>
        <w:rPr>
          <w:u w:val="single"/>
          <w:lang w:val="en-US"/>
        </w:rPr>
        <w:t>asp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htm</w:t>
      </w:r>
      <w:proofErr w:type="spellEnd"/>
      <w:r>
        <w:rPr>
          <w:u w:val="single"/>
        </w:rPr>
        <w:t xml:space="preserve">. </w:t>
      </w:r>
      <w:r>
        <w:t>Рек</w:t>
      </w:r>
      <w:r>
        <w:t>о</w:t>
      </w:r>
      <w:r>
        <w:t>мендации по звукоизоляции.</w:t>
      </w:r>
    </w:p>
    <w:p w:rsidR="002C5C11" w:rsidRDefault="002C5C11" w:rsidP="002C5C11">
      <w:pPr>
        <w:ind w:left="426" w:hanging="426"/>
      </w:pPr>
      <w:r>
        <w:t xml:space="preserve">81. </w:t>
      </w:r>
      <w:hyperlink r:id="rId24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</w:t>
        </w:r>
        <w:r>
          <w:rPr>
            <w:rStyle w:val="ac"/>
            <w:lang w:val="en-US"/>
          </w:rPr>
          <w:t>www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eco</w:t>
        </w:r>
        <w:r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nw</w:t>
        </w:r>
        <w:proofErr w:type="spellEnd"/>
        <w:r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ru</w:t>
        </w:r>
        <w:proofErr w:type="spellEnd"/>
        <w:r>
          <w:rPr>
            <w:rStyle w:val="ac"/>
          </w:rPr>
          <w:t>/</w:t>
        </w:r>
        <w:r>
          <w:rPr>
            <w:rStyle w:val="ac"/>
            <w:lang w:val="en-US"/>
          </w:rPr>
          <w:t>lib</w:t>
        </w:r>
        <w:r>
          <w:rPr>
            <w:rStyle w:val="ac"/>
          </w:rPr>
          <w:t>/</w:t>
        </w:r>
        <w:r>
          <w:rPr>
            <w:rStyle w:val="ac"/>
            <w:lang w:val="en-US"/>
          </w:rPr>
          <w:t>data</w:t>
        </w:r>
        <w:r>
          <w:rPr>
            <w:rStyle w:val="ac"/>
          </w:rPr>
          <w:t>/03/4/020403.</w:t>
        </w:r>
        <w:proofErr w:type="spellStart"/>
        <w:r>
          <w:rPr>
            <w:rStyle w:val="ac"/>
            <w:lang w:val="en-US"/>
          </w:rPr>
          <w:t>htm</w:t>
        </w:r>
        <w:proofErr w:type="spellEnd"/>
      </w:hyperlink>
      <w:r>
        <w:rPr>
          <w:u w:val="single"/>
        </w:rPr>
        <w:t xml:space="preserve">: </w:t>
      </w:r>
      <w:r>
        <w:t>Шумовое загрязнение окружающей среды и его влияние на здоровье человека.</w:t>
      </w:r>
    </w:p>
    <w:p w:rsidR="002C5C11" w:rsidRDefault="002C5C11" w:rsidP="002C5C11">
      <w:pPr>
        <w:ind w:left="426" w:hanging="426"/>
      </w:pPr>
      <w:r>
        <w:t>82. ГОСТ 12.4.098-80. ССБТ. Вибрация. Машины стационарные.- М.: Изд-во стандартов, 1981.- 40 с.</w:t>
      </w:r>
    </w:p>
    <w:p w:rsidR="002C5C11" w:rsidRDefault="002C5C11" w:rsidP="002C5C11">
      <w:pPr>
        <w:ind w:left="426" w:hanging="426"/>
      </w:pPr>
      <w:r>
        <w:t xml:space="preserve">83. Трофимов Н.А. Защита от вибрации и шума в промышленности. </w:t>
      </w:r>
      <w:proofErr w:type="gramStart"/>
      <w:r>
        <w:t>–П</w:t>
      </w:r>
      <w:proofErr w:type="gramEnd"/>
      <w:r>
        <w:t xml:space="preserve">ермь: </w:t>
      </w:r>
      <w:proofErr w:type="spellStart"/>
      <w:r>
        <w:lastRenderedPageBreak/>
        <w:t>Перм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>. ун-т, 1999.</w:t>
      </w:r>
    </w:p>
    <w:p w:rsidR="002C5C11" w:rsidRDefault="002C5C11" w:rsidP="002C5C11">
      <w:pPr>
        <w:ind w:left="426" w:hanging="426"/>
      </w:pPr>
      <w:r>
        <w:t xml:space="preserve">84. Руководство по расчету и проектированию </w:t>
      </w:r>
      <w:proofErr w:type="spellStart"/>
      <w:r>
        <w:t>шумопоглощения</w:t>
      </w:r>
      <w:proofErr w:type="spellEnd"/>
      <w:r>
        <w:t xml:space="preserve"> в пр</w:t>
      </w:r>
      <w:r>
        <w:t>о</w:t>
      </w:r>
      <w:r>
        <w:t xml:space="preserve">мышленных зданиях.- М.: </w:t>
      </w:r>
      <w:proofErr w:type="spellStart"/>
      <w:r>
        <w:t>Строймздат</w:t>
      </w:r>
      <w:proofErr w:type="spellEnd"/>
      <w:r>
        <w:t>, 1982.</w:t>
      </w:r>
    </w:p>
    <w:p w:rsidR="002C5C11" w:rsidRDefault="002C5C11" w:rsidP="002C5C11">
      <w:pPr>
        <w:ind w:left="426" w:hanging="426"/>
      </w:pPr>
      <w:r>
        <w:t xml:space="preserve">85. Борьба с шумом на производстве / под ред. Е.Я. Юдина. </w:t>
      </w:r>
      <w:proofErr w:type="gramStart"/>
      <w:r>
        <w:t>–М</w:t>
      </w:r>
      <w:proofErr w:type="gramEnd"/>
      <w:r>
        <w:t>.: Машин</w:t>
      </w:r>
      <w:r>
        <w:t>о</w:t>
      </w:r>
      <w:r>
        <w:t>строение, 1985.</w:t>
      </w:r>
    </w:p>
    <w:p w:rsidR="002C5C11" w:rsidRDefault="002C5C11" w:rsidP="002C5C11">
      <w:pPr>
        <w:ind w:left="426" w:hanging="426"/>
        <w:jc w:val="both"/>
      </w:pPr>
      <w:r>
        <w:t xml:space="preserve">86. </w:t>
      </w:r>
      <w:proofErr w:type="spellStart"/>
      <w:r>
        <w:t>Кнорринг</w:t>
      </w:r>
      <w:proofErr w:type="spellEnd"/>
      <w:r>
        <w:t xml:space="preserve"> Г.М. Справочная книга для проектирования электрического освещения. – Л.: Энергия, 1976</w:t>
      </w:r>
    </w:p>
    <w:p w:rsidR="002C5C11" w:rsidRDefault="002C5C11" w:rsidP="002C5C11">
      <w:pPr>
        <w:ind w:left="426" w:hanging="426"/>
      </w:pPr>
      <w:r>
        <w:t xml:space="preserve">87. </w:t>
      </w:r>
      <w:proofErr w:type="spellStart"/>
      <w:r>
        <w:t>Кнорринг</w:t>
      </w:r>
      <w:proofErr w:type="spellEnd"/>
      <w:r>
        <w:t xml:space="preserve"> Г.М. Осветительные установки. – Л.: </w:t>
      </w:r>
      <w:proofErr w:type="spellStart"/>
      <w:r>
        <w:t>Энергоиздат</w:t>
      </w:r>
      <w:proofErr w:type="spellEnd"/>
      <w:r>
        <w:t>, 1981.</w:t>
      </w:r>
    </w:p>
    <w:p w:rsidR="002C5C11" w:rsidRDefault="002C5C11" w:rsidP="002C5C11">
      <w:pPr>
        <w:ind w:left="426" w:hanging="426"/>
      </w:pPr>
      <w:r>
        <w:t xml:space="preserve">88. Пособие по расчету и проектированию естественного, искусственного и совмещенного освещения. НИИСФ. – М.: </w:t>
      </w:r>
      <w:proofErr w:type="spellStart"/>
      <w:r>
        <w:t>Стройиздат</w:t>
      </w:r>
      <w:proofErr w:type="spellEnd"/>
      <w:r>
        <w:t>, 1985. – 48 с.</w:t>
      </w:r>
    </w:p>
    <w:p w:rsidR="002C5C11" w:rsidRDefault="002C5C11" w:rsidP="002C5C11">
      <w:pPr>
        <w:ind w:left="426" w:hanging="426"/>
      </w:pPr>
      <w:r>
        <w:t xml:space="preserve">89. Руководство по выбору цветности и цветопередачи источников света при проектировании искусственного освещения. – М.: </w:t>
      </w:r>
      <w:proofErr w:type="spellStart"/>
      <w:r>
        <w:t>Стройиздат</w:t>
      </w:r>
      <w:proofErr w:type="spellEnd"/>
      <w:r>
        <w:t>, 1980.</w:t>
      </w:r>
    </w:p>
    <w:p w:rsidR="002C5C11" w:rsidRDefault="002C5C11" w:rsidP="002C5C11">
      <w:pPr>
        <w:ind w:left="426" w:hanging="426"/>
      </w:pPr>
      <w:r>
        <w:t>90. ГОСТ 12.4.026-2001. ССБТ. Цвета сигнальные, знаки безопасности и разметка сигнальная. Общие технические требования и характерист</w:t>
      </w:r>
      <w:r>
        <w:t>и</w:t>
      </w:r>
      <w:r>
        <w:t>ки.</w:t>
      </w:r>
    </w:p>
    <w:p w:rsidR="002C5C11" w:rsidRDefault="002C5C11" w:rsidP="002C5C11">
      <w:pPr>
        <w:ind w:left="426" w:hanging="426"/>
      </w:pPr>
      <w:r>
        <w:t>91. Трофимов Н.А. Расчет искусственного освещения производственных помещений: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каз. по разделу охрана труда в </w:t>
      </w:r>
      <w:proofErr w:type="spellStart"/>
      <w:r>
        <w:t>дипл</w:t>
      </w:r>
      <w:proofErr w:type="spellEnd"/>
      <w:r>
        <w:t xml:space="preserve">. проекте. – Пермь: </w:t>
      </w:r>
      <w:proofErr w:type="spellStart"/>
      <w:r>
        <w:t>Перм</w:t>
      </w:r>
      <w:proofErr w:type="gramStart"/>
      <w:r>
        <w:t>.г</w:t>
      </w:r>
      <w:proofErr w:type="gramEnd"/>
      <w:r>
        <w:t>ос.техн.у</w:t>
      </w:r>
      <w:proofErr w:type="spellEnd"/>
      <w:r>
        <w:t>-т, 1979.</w:t>
      </w:r>
    </w:p>
    <w:p w:rsidR="002C5C11" w:rsidRDefault="002C5C11" w:rsidP="002C5C11">
      <w:pPr>
        <w:ind w:left="426" w:hanging="426"/>
      </w:pPr>
      <w:r>
        <w:t xml:space="preserve">92. СНиП 23.05-95. Естественное и искусственное освещение. – М.: </w:t>
      </w:r>
      <w:proofErr w:type="spellStart"/>
      <w:r>
        <w:t>Стройиздат</w:t>
      </w:r>
      <w:proofErr w:type="spellEnd"/>
      <w:r>
        <w:t>.</w:t>
      </w:r>
    </w:p>
    <w:p w:rsidR="002C5C11" w:rsidRDefault="002C5C11" w:rsidP="002C5C11">
      <w:pPr>
        <w:ind w:left="426" w:hanging="426"/>
      </w:pPr>
      <w:r>
        <w:t>93. Самгин. Э.Б. Освещение рабочих мест. – М.: МИРЭА, 1989. – 186 с.</w:t>
      </w:r>
    </w:p>
    <w:p w:rsidR="002C5C11" w:rsidRDefault="002C5C11" w:rsidP="002C5C11">
      <w:pPr>
        <w:ind w:left="426" w:hanging="426"/>
      </w:pPr>
      <w:r>
        <w:t>94. Власов А.Ф. Цвет и безопасность труда. – М.: Машиностроение, 1970. – 87 с.</w:t>
      </w:r>
    </w:p>
    <w:p w:rsidR="002C5C11" w:rsidRDefault="002C5C11" w:rsidP="002C5C11">
      <w:pPr>
        <w:ind w:left="426" w:hanging="426"/>
      </w:pPr>
      <w:r>
        <w:t xml:space="preserve">95. </w:t>
      </w:r>
      <w:proofErr w:type="spellStart"/>
      <w:r>
        <w:t>Полшаков</w:t>
      </w:r>
      <w:proofErr w:type="spellEnd"/>
      <w:r>
        <w:t xml:space="preserve"> И.С. Цвет в промышленном интерьере. – Пермь: Книжная типография №2 управления по печати, 1987. – 59 с.</w:t>
      </w:r>
    </w:p>
    <w:p w:rsidR="002C5C11" w:rsidRDefault="002C5C11" w:rsidP="002C5C11">
      <w:pPr>
        <w:ind w:left="426" w:hanging="426"/>
      </w:pPr>
      <w:r>
        <w:t xml:space="preserve">96. </w:t>
      </w:r>
      <w:proofErr w:type="spellStart"/>
      <w:r>
        <w:t>Зоз</w:t>
      </w:r>
      <w:proofErr w:type="spellEnd"/>
      <w:r>
        <w:t xml:space="preserve"> Н.И. Свет и цвет на производстве / </w:t>
      </w:r>
      <w:proofErr w:type="spellStart"/>
      <w:r>
        <w:t>Н.И.Зоз</w:t>
      </w:r>
      <w:proofErr w:type="spellEnd"/>
      <w:r>
        <w:t xml:space="preserve">, </w:t>
      </w:r>
      <w:proofErr w:type="spellStart"/>
      <w:r>
        <w:t>Б.В.Шафранов</w:t>
      </w:r>
      <w:proofErr w:type="spellEnd"/>
      <w:r>
        <w:t>. – М.: Медицина, 1970. – 89 с.</w:t>
      </w:r>
    </w:p>
    <w:p w:rsidR="002C5C11" w:rsidRDefault="002C5C11" w:rsidP="002C5C11">
      <w:pPr>
        <w:ind w:left="426" w:hanging="426"/>
      </w:pPr>
      <w:r>
        <w:t xml:space="preserve">97. Руководство по проектированию цветовой отделки интерьеров жилых, лечебных и производственных зданий. – М.: </w:t>
      </w:r>
      <w:proofErr w:type="spellStart"/>
      <w:r>
        <w:t>Стройиздат</w:t>
      </w:r>
      <w:proofErr w:type="spellEnd"/>
      <w:r>
        <w:t>, 1978 – 74 с.</w:t>
      </w:r>
    </w:p>
    <w:p w:rsidR="002C5C11" w:rsidRDefault="002C5C11" w:rsidP="002C5C11">
      <w:pPr>
        <w:ind w:left="426" w:hanging="426"/>
      </w:pPr>
      <w:r>
        <w:t xml:space="preserve">98. </w:t>
      </w:r>
      <w:proofErr w:type="spellStart"/>
      <w:r>
        <w:t>Эгрономика</w:t>
      </w:r>
      <w:proofErr w:type="spellEnd"/>
      <w:r>
        <w:t xml:space="preserve"> и безопасность труда / Л.П. Боброва-</w:t>
      </w:r>
      <w:proofErr w:type="spellStart"/>
      <w:r>
        <w:t>Голинева</w:t>
      </w:r>
      <w:proofErr w:type="spellEnd"/>
      <w:r>
        <w:t xml:space="preserve"> и др. – М.: Машиностроение, 1985.</w:t>
      </w:r>
    </w:p>
    <w:p w:rsidR="002C5C11" w:rsidRDefault="002C5C11" w:rsidP="002C5C11">
      <w:pPr>
        <w:ind w:left="426" w:hanging="426"/>
      </w:pPr>
      <w:r>
        <w:t>99. Навакатикян А.О. Влияние условий труда на работоспособность и зд</w:t>
      </w:r>
      <w:r>
        <w:t>о</w:t>
      </w:r>
      <w:r>
        <w:t>ровье операторов. – Киев: Здоровье, 1984.</w:t>
      </w:r>
    </w:p>
    <w:p w:rsidR="002C5C11" w:rsidRDefault="002C5C11" w:rsidP="002C5C11">
      <w:pPr>
        <w:ind w:left="426" w:hanging="426"/>
      </w:pPr>
      <w:r>
        <w:t>100. Харисов Г.Х. Основы обеспечения безопасности жизнедеятельности человека. – М., 1998.</w:t>
      </w:r>
    </w:p>
    <w:p w:rsidR="002C5C11" w:rsidRDefault="002C5C11" w:rsidP="002C5C11">
      <w:pPr>
        <w:ind w:left="426" w:hanging="426"/>
      </w:pPr>
      <w:r>
        <w:t xml:space="preserve">101. Волков В.В. </w:t>
      </w:r>
      <w:proofErr w:type="spellStart"/>
      <w:r>
        <w:t>Эгрономика</w:t>
      </w:r>
      <w:proofErr w:type="spellEnd"/>
      <w:r>
        <w:t xml:space="preserve"> зрительной деятельности. – М., 1989.</w:t>
      </w:r>
    </w:p>
    <w:p w:rsidR="002C5C11" w:rsidRDefault="002C5C11" w:rsidP="002C5C11">
      <w:pPr>
        <w:ind w:left="426" w:hanging="426"/>
      </w:pPr>
      <w:r>
        <w:t>102. Справочная книга по светотехнике</w:t>
      </w:r>
      <w:proofErr w:type="gramStart"/>
      <w:r>
        <w:t xml:space="preserve"> / П</w:t>
      </w:r>
      <w:proofErr w:type="gramEnd"/>
      <w:r>
        <w:t xml:space="preserve">од ред. Ю.Б. </w:t>
      </w:r>
      <w:proofErr w:type="spellStart"/>
      <w:r>
        <w:t>Айзенберга</w:t>
      </w:r>
      <w:proofErr w:type="spellEnd"/>
      <w:r>
        <w:t xml:space="preserve">. </w:t>
      </w:r>
    </w:p>
    <w:p w:rsidR="002C5C11" w:rsidRDefault="002C5C11" w:rsidP="002C5C11">
      <w:pPr>
        <w:ind w:left="426"/>
      </w:pPr>
      <w:r>
        <w:t xml:space="preserve">Изд. 2-е, доп. М.: </w:t>
      </w:r>
      <w:proofErr w:type="spellStart"/>
      <w:r>
        <w:t>Энергоатомиздат</w:t>
      </w:r>
      <w:proofErr w:type="spellEnd"/>
      <w:r>
        <w:t xml:space="preserve">, 1995. </w:t>
      </w:r>
    </w:p>
    <w:p w:rsidR="002C5C11" w:rsidRDefault="002C5C11" w:rsidP="002C5C11">
      <w:pPr>
        <w:ind w:left="426" w:hanging="426"/>
      </w:pPr>
      <w:r>
        <w:t>103. Нормы радиационной опасности (НРБ-99). Гигиенические нормативы / Центр санитарно-эпидемиологического нормирования гигиенической сертификации и экспертизы Минздрава России. – М., 1999. –166 с.</w:t>
      </w:r>
    </w:p>
    <w:p w:rsidR="002C5C11" w:rsidRDefault="002C5C11" w:rsidP="002C5C11">
      <w:pPr>
        <w:ind w:left="426" w:hanging="426"/>
      </w:pPr>
      <w:r>
        <w:t xml:space="preserve">104. Электромагнитная безопасность при работе с компьютерной техникой / Афанасьев А.И.,  Карликов И.И., </w:t>
      </w:r>
      <w:proofErr w:type="spellStart"/>
      <w:r>
        <w:t>Туркевич</w:t>
      </w:r>
      <w:proofErr w:type="spellEnd"/>
      <w:r>
        <w:t xml:space="preserve"> А.А. и др. – М.: Циклон, 1998.</w:t>
      </w:r>
    </w:p>
    <w:p w:rsidR="002C5C11" w:rsidRDefault="002C5C11" w:rsidP="002C5C11">
      <w:pPr>
        <w:ind w:left="426" w:hanging="426"/>
      </w:pPr>
      <w:r>
        <w:t xml:space="preserve">105. Полонский Н.Б. Конструирование электромагнитных экранов для РЭА. – М.: </w:t>
      </w:r>
      <w:proofErr w:type="spellStart"/>
      <w:r>
        <w:t>Сов</w:t>
      </w:r>
      <w:proofErr w:type="gramStart"/>
      <w:r>
        <w:t>.р</w:t>
      </w:r>
      <w:proofErr w:type="gramEnd"/>
      <w:r>
        <w:t>адио</w:t>
      </w:r>
      <w:proofErr w:type="spellEnd"/>
      <w:r>
        <w:t>, 1979.</w:t>
      </w:r>
    </w:p>
    <w:p w:rsidR="002C5C11" w:rsidRDefault="002C5C11" w:rsidP="002C5C11">
      <w:pPr>
        <w:ind w:left="426" w:hanging="426"/>
      </w:pPr>
      <w:r>
        <w:t>106. Дисплей. Руководство по защите от излучений.– М.: ВЦОТ, 2002.</w:t>
      </w:r>
    </w:p>
    <w:p w:rsidR="002C5C11" w:rsidRDefault="002C5C11" w:rsidP="002C5C11">
      <w:pPr>
        <w:ind w:left="426" w:hanging="426"/>
      </w:pPr>
      <w:r>
        <w:lastRenderedPageBreak/>
        <w:t xml:space="preserve">107. </w:t>
      </w:r>
      <w:hyperlink r:id="rId25" w:history="1">
        <w:r>
          <w:rPr>
            <w:rStyle w:val="ac"/>
            <w:lang w:val="en-US"/>
          </w:rPr>
          <w:t>www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ergo</w:t>
        </w:r>
        <w:r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ru</w:t>
        </w:r>
        <w:proofErr w:type="spellEnd"/>
      </w:hyperlink>
      <w:r>
        <w:rPr>
          <w:u w:val="single"/>
        </w:rPr>
        <w:t xml:space="preserve"> </w:t>
      </w:r>
      <w:r>
        <w:t>Излучения. Электромагнитные и электростатические п</w:t>
      </w:r>
      <w:r>
        <w:t>о</w:t>
      </w:r>
      <w:r>
        <w:t>ля монитора и их влияние на здоровье.</w:t>
      </w:r>
    </w:p>
    <w:p w:rsidR="002C5C11" w:rsidRDefault="002C5C11" w:rsidP="002C5C11">
      <w:pPr>
        <w:ind w:left="426" w:hanging="426"/>
      </w:pPr>
      <w:r>
        <w:t>108. ГОСТ 12.1.066-84. ССБТ. Электромагнитные поля радиочастот. Допустимые уровни на рабочих местах и требования к проведению ко</w:t>
      </w:r>
      <w:r>
        <w:t>н</w:t>
      </w:r>
      <w:r>
        <w:t xml:space="preserve">троля. – М.: Изд-во </w:t>
      </w:r>
      <w:proofErr w:type="spellStart"/>
      <w:r>
        <w:t>стандатов</w:t>
      </w:r>
      <w:proofErr w:type="spellEnd"/>
      <w:r>
        <w:t>, 2002. – 188с.</w:t>
      </w:r>
    </w:p>
    <w:p w:rsidR="002C5C11" w:rsidRDefault="002C5C11" w:rsidP="002C5C11">
      <w:pPr>
        <w:ind w:left="426" w:hanging="426"/>
      </w:pPr>
      <w:r>
        <w:t>109. ГОСТ 12.1.002-84. ССБТ. Электрические поля промышленной част</w:t>
      </w:r>
      <w:r>
        <w:t>о</w:t>
      </w:r>
      <w:r>
        <w:t>ты. Допустимые уровни напряжения и требования к проведению ко</w:t>
      </w:r>
      <w:r>
        <w:t>н</w:t>
      </w:r>
      <w:r>
        <w:t xml:space="preserve">троля на рабочих местах. – М.: Изд-во стандартов, 2002. –188 с. 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 xml:space="preserve">110. </w:t>
      </w:r>
      <w:proofErr w:type="spellStart"/>
      <w:r>
        <w:rPr>
          <w:szCs w:val="32"/>
        </w:rPr>
        <w:t>Манойлов</w:t>
      </w:r>
      <w:proofErr w:type="spellEnd"/>
      <w:r>
        <w:rPr>
          <w:szCs w:val="32"/>
        </w:rPr>
        <w:t xml:space="preserve"> В.Е. Основы Электробезопасности. – Л.: </w:t>
      </w:r>
      <w:proofErr w:type="spellStart"/>
      <w:r>
        <w:rPr>
          <w:szCs w:val="32"/>
        </w:rPr>
        <w:t>Электроатомиздат</w:t>
      </w:r>
      <w:proofErr w:type="spellEnd"/>
      <w:r>
        <w:rPr>
          <w:szCs w:val="32"/>
        </w:rPr>
        <w:t>, 1991.–480с.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 xml:space="preserve">111. Долин П.А. Основы техники безопасности в </w:t>
      </w:r>
      <w:proofErr w:type="spellStart"/>
      <w:r>
        <w:rPr>
          <w:szCs w:val="32"/>
        </w:rPr>
        <w:t>элекроустановках</w:t>
      </w:r>
      <w:proofErr w:type="spellEnd"/>
      <w:r>
        <w:rPr>
          <w:szCs w:val="32"/>
        </w:rPr>
        <w:t xml:space="preserve">.– М.: </w:t>
      </w:r>
      <w:proofErr w:type="spellStart"/>
      <w:r>
        <w:rPr>
          <w:szCs w:val="32"/>
        </w:rPr>
        <w:t>Энергоатомиздат</w:t>
      </w:r>
      <w:proofErr w:type="spellEnd"/>
      <w:r>
        <w:rPr>
          <w:szCs w:val="32"/>
        </w:rPr>
        <w:t>, 1984.– 448 с.</w:t>
      </w:r>
    </w:p>
    <w:p w:rsidR="002C5C11" w:rsidRDefault="002C5C11" w:rsidP="002C5C11">
      <w:pPr>
        <w:ind w:left="426" w:hanging="426"/>
        <w:jc w:val="both"/>
        <w:rPr>
          <w:szCs w:val="32"/>
        </w:rPr>
      </w:pPr>
      <w:r>
        <w:rPr>
          <w:szCs w:val="32"/>
        </w:rPr>
        <w:t xml:space="preserve">112. Электробезопасность на промышленных предприятиях: Справочник / Р.В. </w:t>
      </w:r>
      <w:proofErr w:type="spellStart"/>
      <w:r>
        <w:rPr>
          <w:szCs w:val="32"/>
        </w:rPr>
        <w:t>Сабарно</w:t>
      </w:r>
      <w:proofErr w:type="spellEnd"/>
      <w:r>
        <w:rPr>
          <w:szCs w:val="32"/>
        </w:rPr>
        <w:t xml:space="preserve">, А.Г. Степанов, А.В. </w:t>
      </w:r>
      <w:proofErr w:type="spellStart"/>
      <w:r>
        <w:rPr>
          <w:szCs w:val="32"/>
        </w:rPr>
        <w:t>Слонченко</w:t>
      </w:r>
      <w:proofErr w:type="spellEnd"/>
      <w:r>
        <w:rPr>
          <w:szCs w:val="32"/>
        </w:rPr>
        <w:t>, Г.Д. Харламов.– К.: Те</w:t>
      </w:r>
      <w:r>
        <w:rPr>
          <w:szCs w:val="32"/>
        </w:rPr>
        <w:t>х</w:t>
      </w:r>
      <w:r>
        <w:rPr>
          <w:szCs w:val="32"/>
        </w:rPr>
        <w:t>ника, 1985.– 288 с.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>113. Правила техники безопасности при эксплуатации электроустановок потребителей. / 4-е изд.- СПб</w:t>
      </w:r>
      <w:proofErr w:type="gramStart"/>
      <w:r>
        <w:rPr>
          <w:szCs w:val="32"/>
        </w:rPr>
        <w:t xml:space="preserve">.: </w:t>
      </w:r>
      <w:proofErr w:type="gramEnd"/>
      <w:r>
        <w:rPr>
          <w:szCs w:val="32"/>
        </w:rPr>
        <w:t>ДЕАН, 2000.- 192с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>114. Харченко В.Н. Основы заземления электрических сетей и электр</w:t>
      </w:r>
      <w:r>
        <w:rPr>
          <w:szCs w:val="32"/>
        </w:rPr>
        <w:t>о</w:t>
      </w:r>
      <w:r>
        <w:rPr>
          <w:szCs w:val="32"/>
        </w:rPr>
        <w:t>установок зданий: Учебно-</w:t>
      </w:r>
      <w:proofErr w:type="spellStart"/>
      <w:r>
        <w:rPr>
          <w:szCs w:val="32"/>
        </w:rPr>
        <w:t>методич</w:t>
      </w:r>
      <w:proofErr w:type="spellEnd"/>
      <w:r>
        <w:rPr>
          <w:szCs w:val="32"/>
        </w:rPr>
        <w:t>. материал / В.Н. Харченко, Ю.В. Харченко</w:t>
      </w:r>
      <w:proofErr w:type="gramStart"/>
      <w:r>
        <w:rPr>
          <w:szCs w:val="32"/>
        </w:rPr>
        <w:t>.-</w:t>
      </w:r>
      <w:proofErr w:type="gramEnd"/>
      <w:r>
        <w:rPr>
          <w:szCs w:val="32"/>
        </w:rPr>
        <w:t>М.,2001.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 xml:space="preserve">115 . Щелкунов А.,А., </w:t>
      </w:r>
      <w:proofErr w:type="spellStart"/>
      <w:r>
        <w:rPr>
          <w:szCs w:val="32"/>
        </w:rPr>
        <w:t>Дианов</w:t>
      </w:r>
      <w:proofErr w:type="spellEnd"/>
      <w:r>
        <w:rPr>
          <w:szCs w:val="32"/>
        </w:rPr>
        <w:t xml:space="preserve"> В.С. // Проектирование радиоэлектронных средств и систем,1995. – С.76-85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 xml:space="preserve">116. РД 34.21.122-87. Инструкция по устройству </w:t>
      </w:r>
      <w:proofErr w:type="spellStart"/>
      <w:r>
        <w:rPr>
          <w:szCs w:val="32"/>
        </w:rPr>
        <w:t>молниезащиты</w:t>
      </w:r>
      <w:proofErr w:type="spellEnd"/>
      <w:r>
        <w:rPr>
          <w:szCs w:val="32"/>
        </w:rPr>
        <w:t xml:space="preserve"> зданий и сооружений. – М.:Энергоатомиздат,1989.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>118. Правила устройство энергоустановок. – М.: ЗАО «</w:t>
      </w:r>
      <w:proofErr w:type="spellStart"/>
      <w:r>
        <w:rPr>
          <w:szCs w:val="32"/>
        </w:rPr>
        <w:t>Энергосервис</w:t>
      </w:r>
      <w:proofErr w:type="spellEnd"/>
      <w:r>
        <w:rPr>
          <w:szCs w:val="32"/>
        </w:rPr>
        <w:t>», 2002.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>119. ГОСТ 12.1.019-79. ССБТ. Электробезопасность. Общие требования</w:t>
      </w:r>
      <w:proofErr w:type="gramStart"/>
      <w:r>
        <w:rPr>
          <w:szCs w:val="32"/>
        </w:rPr>
        <w:t xml:space="preserve"> .</w:t>
      </w:r>
      <w:proofErr w:type="gramEnd"/>
      <w:r>
        <w:rPr>
          <w:szCs w:val="32"/>
        </w:rPr>
        <w:t>-</w:t>
      </w:r>
      <w:proofErr w:type="spellStart"/>
      <w:r>
        <w:rPr>
          <w:szCs w:val="32"/>
        </w:rPr>
        <w:t>М.:Изд-во</w:t>
      </w:r>
      <w:proofErr w:type="spellEnd"/>
      <w:r>
        <w:rPr>
          <w:szCs w:val="32"/>
        </w:rPr>
        <w:t xml:space="preserve"> стандартов,1986.-448с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>120. ГОСТ 25861-83. Машины вычислительные и системы  обработки данных. Требования электрической и механической безопасности и мет</w:t>
      </w:r>
      <w:r>
        <w:rPr>
          <w:szCs w:val="32"/>
        </w:rPr>
        <w:t>о</w:t>
      </w:r>
      <w:r>
        <w:rPr>
          <w:szCs w:val="32"/>
        </w:rPr>
        <w:t>ды испытаний</w:t>
      </w:r>
      <w:proofErr w:type="gramStart"/>
      <w:r>
        <w:rPr>
          <w:szCs w:val="32"/>
        </w:rPr>
        <w:t xml:space="preserve"> .</w:t>
      </w:r>
      <w:proofErr w:type="gramEnd"/>
      <w:r>
        <w:rPr>
          <w:szCs w:val="32"/>
        </w:rPr>
        <w:t>-М.: Изд-во стандартов,1987.-354с.</w:t>
      </w:r>
    </w:p>
    <w:p w:rsidR="002C5C11" w:rsidRDefault="002C5C11" w:rsidP="002C5C11">
      <w:pPr>
        <w:ind w:left="426" w:hanging="426"/>
        <w:jc w:val="both"/>
        <w:rPr>
          <w:szCs w:val="32"/>
        </w:rPr>
      </w:pPr>
      <w:r>
        <w:rPr>
          <w:szCs w:val="32"/>
        </w:rPr>
        <w:t>121.</w:t>
      </w:r>
      <w:r>
        <w:t xml:space="preserve"> </w:t>
      </w:r>
      <w:proofErr w:type="spellStart"/>
      <w:r>
        <w:t>Лепаев</w:t>
      </w:r>
      <w:proofErr w:type="spellEnd"/>
      <w:r>
        <w:t xml:space="preserve"> Д. А. Электрическая аппаратура бытового назначения. Уче</w:t>
      </w:r>
      <w:r>
        <w:t>б</w:t>
      </w:r>
      <w:r>
        <w:t xml:space="preserve">ник для </w:t>
      </w:r>
      <w:proofErr w:type="spellStart"/>
      <w:r>
        <w:t>средн</w:t>
      </w:r>
      <w:proofErr w:type="spellEnd"/>
      <w:r>
        <w:t>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 М.: Лег</w:t>
      </w:r>
      <w:r>
        <w:softHyphen/>
        <w:t>кая индустрия,1977 – 264с.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>122. ГОСТ 12.1.038-82.ССБТ. Электробезопасность. Предельно-допустимые уровни  напряжения прикосновения и токов.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 xml:space="preserve">123. Трофимов Н.А. Расчет защитного заземления и </w:t>
      </w:r>
      <w:proofErr w:type="spellStart"/>
      <w:r>
        <w:rPr>
          <w:szCs w:val="32"/>
        </w:rPr>
        <w:t>зануления</w:t>
      </w:r>
      <w:proofErr w:type="spellEnd"/>
      <w:proofErr w:type="gramStart"/>
      <w:r>
        <w:rPr>
          <w:szCs w:val="32"/>
        </w:rPr>
        <w:t xml:space="preserve"> :</w:t>
      </w:r>
      <w:proofErr w:type="gramEnd"/>
      <w:r>
        <w:rPr>
          <w:szCs w:val="32"/>
        </w:rPr>
        <w:t xml:space="preserve"> Метод указ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</w:t>
      </w:r>
      <w:proofErr w:type="gramStart"/>
      <w:r>
        <w:rPr>
          <w:szCs w:val="32"/>
        </w:rPr>
        <w:t>п</w:t>
      </w:r>
      <w:proofErr w:type="gramEnd"/>
      <w:r>
        <w:rPr>
          <w:szCs w:val="32"/>
        </w:rPr>
        <w:t>о разделу «Охрана труда в дипломном проекте» / Н.А. Троф</w:t>
      </w:r>
      <w:r>
        <w:rPr>
          <w:szCs w:val="32"/>
        </w:rPr>
        <w:t>и</w:t>
      </w:r>
      <w:r>
        <w:rPr>
          <w:szCs w:val="32"/>
        </w:rPr>
        <w:t xml:space="preserve">мов, Н.Н. </w:t>
      </w:r>
      <w:proofErr w:type="spellStart"/>
      <w:r>
        <w:rPr>
          <w:szCs w:val="32"/>
        </w:rPr>
        <w:t>Мохирев</w:t>
      </w:r>
      <w:proofErr w:type="spellEnd"/>
      <w:r>
        <w:rPr>
          <w:szCs w:val="32"/>
        </w:rPr>
        <w:t>. - Пермь: Перм</w:t>
      </w:r>
      <w:proofErr w:type="gramStart"/>
      <w:r>
        <w:rPr>
          <w:szCs w:val="32"/>
        </w:rPr>
        <w:t>.г</w:t>
      </w:r>
      <w:proofErr w:type="gramEnd"/>
      <w:r>
        <w:rPr>
          <w:szCs w:val="32"/>
        </w:rPr>
        <w:t>ос.техн.у-т,1982.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>124. Статическое электричество в химической промышленности. – М.: Химия, 1971.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>125. ПОТ РМ-016-2001(РД 153-34.0-03.150-00). Межотраслевые правила по охране труда (правила безопасности) при эксплуатации электр</w:t>
      </w:r>
      <w:r>
        <w:rPr>
          <w:szCs w:val="32"/>
        </w:rPr>
        <w:t>о</w:t>
      </w:r>
      <w:r>
        <w:rPr>
          <w:szCs w:val="32"/>
        </w:rPr>
        <w:t>установок.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>126. ТОИ Р-66-59-95. Типовая инструкция по охране труда  для электр</w:t>
      </w:r>
      <w:r>
        <w:rPr>
          <w:szCs w:val="32"/>
        </w:rPr>
        <w:t>о</w:t>
      </w:r>
      <w:r>
        <w:rPr>
          <w:szCs w:val="32"/>
        </w:rPr>
        <w:t>монтеров по ремонту и обслуживанию электрооборудования.</w:t>
      </w:r>
    </w:p>
    <w:p w:rsidR="002C5C11" w:rsidRDefault="002C5C11" w:rsidP="002C5C11">
      <w:pPr>
        <w:ind w:left="426" w:hanging="426"/>
        <w:rPr>
          <w:szCs w:val="32"/>
        </w:rPr>
      </w:pPr>
      <w:r>
        <w:rPr>
          <w:szCs w:val="32"/>
        </w:rPr>
        <w:t>127. ГОСТ 12.1.030-81(2001).ССБТ. Электробезопасность. Защитное з</w:t>
      </w:r>
      <w:r>
        <w:rPr>
          <w:szCs w:val="32"/>
        </w:rPr>
        <w:t>а</w:t>
      </w:r>
      <w:r>
        <w:rPr>
          <w:szCs w:val="32"/>
        </w:rPr>
        <w:t xml:space="preserve">земление. </w:t>
      </w:r>
      <w:proofErr w:type="spellStart"/>
      <w:r>
        <w:rPr>
          <w:szCs w:val="32"/>
        </w:rPr>
        <w:t>Зануление</w:t>
      </w:r>
      <w:proofErr w:type="spellEnd"/>
      <w:r>
        <w:rPr>
          <w:szCs w:val="32"/>
        </w:rPr>
        <w:t>.</w:t>
      </w:r>
    </w:p>
    <w:p w:rsidR="002C5C11" w:rsidRDefault="002C5C11" w:rsidP="002C5C11">
      <w:pPr>
        <w:ind w:left="426" w:hanging="426"/>
      </w:pPr>
      <w:r>
        <w:lastRenderedPageBreak/>
        <w:t>128. ГОСТ 12.3.002-75.ССБТ. Процессы производственные. Общие треб</w:t>
      </w:r>
      <w:r>
        <w:t>о</w:t>
      </w:r>
      <w:r>
        <w:t>вания безопасности.</w:t>
      </w:r>
    </w:p>
    <w:p w:rsidR="002C5C11" w:rsidRDefault="002C5C11" w:rsidP="002C5C11">
      <w:pPr>
        <w:ind w:left="426" w:hanging="426"/>
      </w:pPr>
      <w:r>
        <w:t>129. ПОТ РО-14000-005-98. Положение. Работы с повышенной опасностью Организация проведения.</w:t>
      </w:r>
    </w:p>
    <w:p w:rsidR="002C5C11" w:rsidRDefault="002C5C11" w:rsidP="002C5C11">
      <w:pPr>
        <w:ind w:left="426" w:hanging="426"/>
      </w:pPr>
      <w:r>
        <w:t>130. ПБ 03-576-05. Правила устройства и безопасной эксплуатации сос</w:t>
      </w:r>
      <w:r>
        <w:t>у</w:t>
      </w:r>
      <w:r>
        <w:t>дов, работающих под давлением.</w:t>
      </w:r>
    </w:p>
    <w:p w:rsidR="002C5C11" w:rsidRDefault="002C5C11" w:rsidP="002C5C11">
      <w:pPr>
        <w:ind w:left="426" w:hanging="426"/>
      </w:pPr>
      <w:r>
        <w:t xml:space="preserve">131. ГОСТ 12.1.010-76. ССБТ. Взрывобезопасность. Общие требования. </w:t>
      </w:r>
    </w:p>
    <w:p w:rsidR="002C5C11" w:rsidRDefault="002C5C11" w:rsidP="002C5C11">
      <w:pPr>
        <w:ind w:left="426"/>
      </w:pPr>
      <w:r>
        <w:t>(С изм. 1-</w:t>
      </w:r>
      <w:r>
        <w:rPr>
          <w:lang w:val="en-US"/>
        </w:rPr>
        <w:t>IV</w:t>
      </w:r>
      <w:r>
        <w:t>-83).</w:t>
      </w:r>
    </w:p>
    <w:p w:rsidR="002C5C11" w:rsidRDefault="002C5C11" w:rsidP="002C5C11">
      <w:pPr>
        <w:ind w:left="426" w:hanging="426"/>
      </w:pPr>
      <w:r>
        <w:t>132. Безопасность производственных процессов: Справочник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С.В. Белова. – М.: Машиностроение,1985.</w:t>
      </w:r>
    </w:p>
    <w:p w:rsidR="002C5C11" w:rsidRDefault="002C5C11" w:rsidP="002C5C11">
      <w:pPr>
        <w:ind w:left="426" w:hanging="426"/>
      </w:pPr>
      <w:r>
        <w:t>133. ПБ 10-382-00. Правила устройства и безопасной эксплуатации груз</w:t>
      </w:r>
      <w:r>
        <w:t>о</w:t>
      </w:r>
      <w:r>
        <w:t>подъёмных кранов.</w:t>
      </w:r>
    </w:p>
    <w:p w:rsidR="002C5C11" w:rsidRDefault="002C5C11" w:rsidP="002C5C11">
      <w:pPr>
        <w:ind w:left="426" w:hanging="426"/>
      </w:pPr>
      <w:r>
        <w:t>134. ПБ 10-157 (с изм. №1 ПБ 10-371(157)-00</w:t>
      </w:r>
      <w:r w:rsidRPr="002C5C11">
        <w:t>)</w:t>
      </w:r>
      <w:r>
        <w:t>. Правила устройства и бе</w:t>
      </w:r>
      <w:r>
        <w:t>з</w:t>
      </w:r>
      <w:r>
        <w:t>опасной эксплуатации кранов-трубоукладчиков.</w:t>
      </w:r>
    </w:p>
    <w:p w:rsidR="002C5C11" w:rsidRDefault="002C5C11" w:rsidP="002C5C11">
      <w:pPr>
        <w:ind w:left="426" w:hanging="426"/>
      </w:pPr>
      <w:r>
        <w:t>135. ПОТ РМ-012-2000. Межотраслевые нормы по охране труда на высоте.</w:t>
      </w:r>
    </w:p>
    <w:p w:rsidR="002C5C11" w:rsidRDefault="002C5C11" w:rsidP="002C5C11">
      <w:pPr>
        <w:ind w:left="426" w:hanging="426"/>
      </w:pPr>
      <w:r>
        <w:t>136. ТИ РМ-014-2000. Типовая инструкция по охране труда для рабочих, выполняющих погрузочно-разгрузочные и складские работы с легковоспламеняющимися, взрывоопасными и опасными в обращении гр</w:t>
      </w:r>
      <w:r>
        <w:t>у</w:t>
      </w:r>
      <w:r>
        <w:t>зами.</w:t>
      </w:r>
    </w:p>
    <w:p w:rsidR="002C5C11" w:rsidRDefault="002C5C11" w:rsidP="002C5C11">
      <w:pPr>
        <w:ind w:left="426" w:hanging="426"/>
      </w:pPr>
      <w:r>
        <w:t>137. ТИО РМ-073-2002. Межотраслевая типовая инструкция по охране труда при работе с ручным электроинструментом.</w:t>
      </w:r>
    </w:p>
    <w:p w:rsidR="002C5C11" w:rsidRDefault="002C5C11" w:rsidP="002C5C11">
      <w:pPr>
        <w:ind w:left="426" w:hanging="426"/>
      </w:pPr>
      <w:r>
        <w:t xml:space="preserve">138. Правила безопасности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работа</w:t>
      </w:r>
      <w:proofErr w:type="gramEnd"/>
      <w:r>
        <w:t xml:space="preserve"> с инструментами и приспособлен</w:t>
      </w:r>
      <w:r>
        <w:t>и</w:t>
      </w:r>
      <w:r>
        <w:t>ями СПб: Минтопэнерго,2000.</w:t>
      </w:r>
    </w:p>
    <w:p w:rsidR="002C5C11" w:rsidRDefault="002C5C11" w:rsidP="002C5C11">
      <w:pPr>
        <w:ind w:left="426" w:hanging="426"/>
      </w:pPr>
      <w:r>
        <w:t>139. ГОСТ 12.3.009-76.ССБТ. Работы разгрузочно-погрузочные. Общие требования безопасности.</w:t>
      </w:r>
    </w:p>
    <w:p w:rsidR="002C5C11" w:rsidRDefault="002C5C11" w:rsidP="002C5C11">
      <w:pPr>
        <w:ind w:left="426" w:hanging="426"/>
      </w:pPr>
      <w:r>
        <w:t>140. Методика определения валовых выбросов вредных веществ в атм</w:t>
      </w:r>
      <w:r>
        <w:t>о</w:t>
      </w:r>
      <w:r>
        <w:t>сферу основным технологическим оборудованием предприятий авт</w:t>
      </w:r>
      <w:r>
        <w:t>о</w:t>
      </w:r>
      <w:r>
        <w:t>мобильного и сельскохозяйственного профиля</w:t>
      </w:r>
      <w:proofErr w:type="gramStart"/>
      <w:r>
        <w:t>.-</w:t>
      </w:r>
      <w:proofErr w:type="gramEnd"/>
      <w:r>
        <w:t>М.,1991.</w:t>
      </w:r>
    </w:p>
    <w:p w:rsidR="002C5C11" w:rsidRDefault="002C5C11" w:rsidP="002C5C11">
      <w:pPr>
        <w:ind w:left="426" w:hanging="426"/>
      </w:pPr>
      <w:r>
        <w:t>141. Тищенко Н.Ф., Тищенко А.Н. Охрана атмосферного воздуха. В 2 кн. Ч.2: Распределение вредных веществ: Справ</w:t>
      </w:r>
      <w:proofErr w:type="gramStart"/>
      <w:r>
        <w:t>.</w:t>
      </w:r>
      <w:proofErr w:type="gramEnd"/>
      <w:r>
        <w:t xml:space="preserve">  </w:t>
      </w:r>
      <w:proofErr w:type="spellStart"/>
      <w:proofErr w:type="gramStart"/>
      <w:r>
        <w:t>и</w:t>
      </w:r>
      <w:proofErr w:type="gramEnd"/>
      <w:r>
        <w:t>зд</w:t>
      </w:r>
      <w:proofErr w:type="spellEnd"/>
      <w:r>
        <w:t xml:space="preserve">-е. 2-е изд., </w:t>
      </w:r>
      <w:proofErr w:type="spellStart"/>
      <w:r>
        <w:t>испр</w:t>
      </w:r>
      <w:proofErr w:type="spellEnd"/>
      <w:r>
        <w:t>. и доп. – М.:Химия,1993.</w:t>
      </w:r>
    </w:p>
    <w:p w:rsidR="002C5C11" w:rsidRDefault="002C5C11" w:rsidP="002C5C11">
      <w:pPr>
        <w:ind w:left="426" w:hanging="426"/>
      </w:pPr>
      <w:r>
        <w:t>142. СанПиН 2.2 1/2.,1.1.1031-01 Санитарно-защитные зоны и санитарная классификация предприятий, сооружений и других объектов.</w:t>
      </w:r>
    </w:p>
    <w:p w:rsidR="002C5C11" w:rsidRDefault="002C5C11" w:rsidP="002C5C11">
      <w:pPr>
        <w:ind w:left="426" w:hanging="426"/>
      </w:pPr>
      <w:r>
        <w:t>143. Экология и безопасность труда: Метод указ. по дипломному проект</w:t>
      </w:r>
      <w:r>
        <w:t>и</w:t>
      </w:r>
      <w:r>
        <w:t xml:space="preserve">рованию. </w:t>
      </w:r>
      <w:proofErr w:type="gramStart"/>
      <w:r>
        <w:t>-М</w:t>
      </w:r>
      <w:proofErr w:type="gramEnd"/>
      <w:r>
        <w:t>.: МИРЭА,1990.</w:t>
      </w:r>
    </w:p>
    <w:p w:rsidR="002C5C11" w:rsidRDefault="002C5C11" w:rsidP="002C5C11">
      <w:pPr>
        <w:ind w:left="426" w:hanging="426"/>
      </w:pPr>
      <w:r>
        <w:t xml:space="preserve">144. </w:t>
      </w:r>
      <w:proofErr w:type="spellStart"/>
      <w:r>
        <w:t>Баклашов</w:t>
      </w:r>
      <w:proofErr w:type="spellEnd"/>
      <w:r>
        <w:t xml:space="preserve"> Н.И. и др. Охрана труда на предприятиях связи и охрана окружающей среды.– </w:t>
      </w:r>
      <w:proofErr w:type="spellStart"/>
      <w:r>
        <w:t>М.:Радио</w:t>
      </w:r>
      <w:proofErr w:type="spellEnd"/>
      <w:r>
        <w:t xml:space="preserve"> и связь,1989.–288с.</w:t>
      </w:r>
    </w:p>
    <w:p w:rsidR="002C5C11" w:rsidRDefault="002C5C11" w:rsidP="002C5C11">
      <w:pPr>
        <w:ind w:left="426" w:hanging="426"/>
      </w:pPr>
      <w:r>
        <w:t xml:space="preserve">145. </w:t>
      </w:r>
      <w:proofErr w:type="spellStart"/>
      <w:r>
        <w:t>Агаджанян</w:t>
      </w:r>
      <w:proofErr w:type="spellEnd"/>
      <w:r>
        <w:t xml:space="preserve"> Н.А., </w:t>
      </w:r>
      <w:proofErr w:type="spellStart"/>
      <w:r>
        <w:t>Ступаков</w:t>
      </w:r>
      <w:proofErr w:type="spellEnd"/>
      <w:r>
        <w:t xml:space="preserve"> Г.П., Полунин Н.И., Зуев В.Г. Экология, здоровье, качество жизни (очерки системного анализа). Астрахань; </w:t>
      </w:r>
      <w:proofErr w:type="gramStart"/>
      <w:r>
        <w:t>–М</w:t>
      </w:r>
      <w:proofErr w:type="gramEnd"/>
      <w:r>
        <w:t>.; АГМА,1996.– 260с.</w:t>
      </w:r>
    </w:p>
    <w:p w:rsidR="002C5C11" w:rsidRDefault="002C5C11" w:rsidP="002C5C11">
      <w:pPr>
        <w:ind w:left="426" w:hanging="426"/>
      </w:pPr>
      <w:r>
        <w:t xml:space="preserve">146. Охрана окружающей среды / Под ред. С.В. Белова. </w:t>
      </w:r>
      <w:proofErr w:type="gramStart"/>
      <w:r>
        <w:t>–М</w:t>
      </w:r>
      <w:proofErr w:type="gramEnd"/>
      <w:r>
        <w:t xml:space="preserve">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1991. – 307с.</w:t>
      </w:r>
    </w:p>
    <w:p w:rsidR="002C5C11" w:rsidRDefault="002C5C11" w:rsidP="002C5C11">
      <w:pPr>
        <w:ind w:left="426" w:hanging="426"/>
      </w:pPr>
      <w:r>
        <w:t>147. Аварии и катастрофы. Предупреждение и ликвидация последствий: Сборник статей / Ассоциация строительных вузов. – 1995-2003.</w:t>
      </w:r>
    </w:p>
    <w:p w:rsidR="002C5C11" w:rsidRDefault="002C5C11" w:rsidP="002C5C11">
      <w:pPr>
        <w:ind w:left="426" w:hanging="426"/>
      </w:pPr>
      <w:r>
        <w:t xml:space="preserve">148. </w:t>
      </w:r>
      <w:proofErr w:type="spellStart"/>
      <w:r>
        <w:t>Профирьев</w:t>
      </w:r>
      <w:proofErr w:type="spellEnd"/>
      <w:r>
        <w:t xml:space="preserve"> Е.Н. Организация управления в чрезвычайных ситуациях. – </w:t>
      </w:r>
      <w:r>
        <w:lastRenderedPageBreak/>
        <w:t>М., 1989.</w:t>
      </w:r>
    </w:p>
    <w:p w:rsidR="002C5C11" w:rsidRDefault="002C5C11" w:rsidP="002C5C11">
      <w:pPr>
        <w:ind w:left="426" w:hanging="426"/>
      </w:pPr>
      <w:r>
        <w:t xml:space="preserve">149. Обеспечение жизнедеятельности людей в чрезвычайных ситуациях. </w:t>
      </w:r>
      <w:proofErr w:type="spellStart"/>
      <w:r>
        <w:t>Вып</w:t>
      </w:r>
      <w:proofErr w:type="spellEnd"/>
      <w:r>
        <w:t xml:space="preserve">. 2. Защита в чрезвычайных ситуациях: Учеб. пособие / Под ред. </w:t>
      </w:r>
      <w:proofErr w:type="spellStart"/>
      <w:r>
        <w:t>И.В.Новиква</w:t>
      </w:r>
      <w:proofErr w:type="spellEnd"/>
      <w:r>
        <w:t xml:space="preserve"> и др. СПб</w:t>
      </w:r>
      <w:proofErr w:type="gramStart"/>
      <w:r>
        <w:t xml:space="preserve">.: </w:t>
      </w:r>
      <w:proofErr w:type="gramEnd"/>
      <w:r>
        <w:t>Образование, 1993.</w:t>
      </w:r>
    </w:p>
    <w:p w:rsidR="002C5C11" w:rsidRDefault="002C5C11" w:rsidP="002C5C11">
      <w:pPr>
        <w:ind w:left="426" w:hanging="426"/>
      </w:pPr>
      <w:r>
        <w:t xml:space="preserve">150. Меры безопасности при ликвидации аварийных ситуаций с опасными веществами. Вента – 2, </w:t>
      </w:r>
      <w:proofErr w:type="spellStart"/>
      <w:r>
        <w:t>Н.Новгород</w:t>
      </w:r>
      <w:proofErr w:type="spellEnd"/>
      <w:r>
        <w:t>, 1995.</w:t>
      </w:r>
    </w:p>
    <w:p w:rsidR="002C5C11" w:rsidRDefault="002C5C11" w:rsidP="002C5C11">
      <w:pPr>
        <w:ind w:left="426" w:hanging="426"/>
      </w:pPr>
      <w:r>
        <w:t>151. Гражданская оборона: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 / </w:t>
      </w:r>
      <w:proofErr w:type="spellStart"/>
      <w:r>
        <w:t>В.Г.Атаманюк</w:t>
      </w:r>
      <w:proofErr w:type="spellEnd"/>
      <w:r>
        <w:t xml:space="preserve">, </w:t>
      </w:r>
      <w:proofErr w:type="spellStart"/>
      <w:r>
        <w:t>Л.Г.Ширяев</w:t>
      </w:r>
      <w:proofErr w:type="spellEnd"/>
      <w:r>
        <w:t xml:space="preserve">, Н.И. Акимов. –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1986. – 207с.</w:t>
      </w:r>
    </w:p>
    <w:p w:rsidR="002C5C11" w:rsidRDefault="002C5C11" w:rsidP="002C5C11">
      <w:pPr>
        <w:ind w:left="567" w:hanging="567"/>
      </w:pPr>
      <w:r>
        <w:t>152. ГОСТ 12.2.044-80 (1986, с изм. 2 1990) ССБТ. Машины и оборудов</w:t>
      </w:r>
      <w:r>
        <w:t>а</w:t>
      </w:r>
      <w:r>
        <w:t xml:space="preserve">ние для транспортирования нефти. Требования безопасности. </w:t>
      </w:r>
    </w:p>
    <w:p w:rsidR="002C5C11" w:rsidRDefault="002C5C11" w:rsidP="002C5C11">
      <w:pPr>
        <w:ind w:left="426" w:hanging="426"/>
      </w:pPr>
      <w:r>
        <w:t xml:space="preserve">153. </w:t>
      </w:r>
      <w:proofErr w:type="spellStart"/>
      <w:r>
        <w:t>Корнилович</w:t>
      </w:r>
      <w:proofErr w:type="spellEnd"/>
      <w:r>
        <w:t xml:space="preserve"> О.П. Техника безопасности при работе с инструментами и приспособлениями. – М.: </w:t>
      </w:r>
      <w:proofErr w:type="spellStart"/>
      <w:r>
        <w:t>Энергоатомнадзор</w:t>
      </w:r>
      <w:proofErr w:type="spellEnd"/>
      <w:r>
        <w:t>, 1992.</w:t>
      </w:r>
    </w:p>
    <w:p w:rsidR="002C5C11" w:rsidRDefault="002C5C11" w:rsidP="002C5C11">
      <w:pPr>
        <w:ind w:left="426" w:hanging="426"/>
      </w:pPr>
      <w:r>
        <w:t>154. ГОСТ 12.4.011-87.</w:t>
      </w:r>
      <w:r w:rsidRPr="002650A5">
        <w:t xml:space="preserve"> </w:t>
      </w:r>
      <w:r>
        <w:t xml:space="preserve">ССБТ. Средства защиты </w:t>
      </w:r>
      <w:proofErr w:type="gramStart"/>
      <w:r>
        <w:t>работающих</w:t>
      </w:r>
      <w:proofErr w:type="gramEnd"/>
      <w:r>
        <w:t>. Общие тр</w:t>
      </w:r>
      <w:r>
        <w:t>е</w:t>
      </w:r>
      <w:r>
        <w:t>бования и классификация.</w:t>
      </w:r>
    </w:p>
    <w:p w:rsidR="002C5C11" w:rsidRDefault="002C5C11" w:rsidP="002C5C11">
      <w:pPr>
        <w:ind w:left="426" w:hanging="426"/>
      </w:pPr>
      <w:r>
        <w:t>155. ГОСТ 12.4.103-83.</w:t>
      </w:r>
      <w:r w:rsidRPr="002650A5">
        <w:t xml:space="preserve"> </w:t>
      </w:r>
      <w:r>
        <w:t>ССБТ. Одежда специальная защитная, средства и</w:t>
      </w:r>
      <w:r>
        <w:t>н</w:t>
      </w:r>
      <w:r>
        <w:t>дивидуальной защиты ног  рук. Классификация.</w:t>
      </w:r>
    </w:p>
    <w:p w:rsidR="002C5C11" w:rsidRDefault="002C5C11" w:rsidP="002C5C11">
      <w:pPr>
        <w:ind w:left="426" w:hanging="426"/>
      </w:pPr>
      <w:r>
        <w:t xml:space="preserve">156. Крикунов Г.Н. </w:t>
      </w:r>
      <w:proofErr w:type="spellStart"/>
      <w:r>
        <w:t>Русков</w:t>
      </w:r>
      <w:proofErr w:type="spellEnd"/>
      <w:r>
        <w:t xml:space="preserve"> В.Е. Сборник задач по охране труда. – Вор</w:t>
      </w:r>
      <w:r>
        <w:t>о</w:t>
      </w:r>
      <w:r>
        <w:t>неж: Воронежский гос. ун-т</w:t>
      </w:r>
      <w:proofErr w:type="gramStart"/>
      <w:r>
        <w:t xml:space="preserve">., </w:t>
      </w:r>
      <w:proofErr w:type="gramEnd"/>
      <w:r>
        <w:t>1981.</w:t>
      </w:r>
    </w:p>
    <w:p w:rsidR="002C5C11" w:rsidRDefault="002C5C11" w:rsidP="002C5C11">
      <w:pPr>
        <w:ind w:left="426" w:hanging="426"/>
      </w:pPr>
      <w:r>
        <w:t>157. Средства индивидуальной защиты: Методический справочный кат</w:t>
      </w:r>
      <w:r>
        <w:t>а</w:t>
      </w:r>
      <w:r>
        <w:t>лог в 2 томах. М.: 2003.</w:t>
      </w:r>
    </w:p>
    <w:p w:rsidR="002C5C11" w:rsidRDefault="002C5C11" w:rsidP="002C5C11">
      <w:pPr>
        <w:ind w:left="426" w:hanging="426"/>
      </w:pPr>
      <w:r>
        <w:t xml:space="preserve">158. Атаманюк В.Г. Гражданская оборона: Учеб. для вузов. </w:t>
      </w:r>
      <w:proofErr w:type="gramStart"/>
      <w:r>
        <w:t>–М</w:t>
      </w:r>
      <w:proofErr w:type="gramEnd"/>
      <w:r>
        <w:t xml:space="preserve">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1987. –278 с.</w:t>
      </w:r>
    </w:p>
    <w:p w:rsidR="002C5C11" w:rsidRDefault="002C5C11" w:rsidP="002C5C11">
      <w:pPr>
        <w:ind w:left="426" w:hanging="426"/>
      </w:pPr>
      <w:r>
        <w:t>159. Безопасность жизнедеятельности в условиях чрезвычайных ситуаций: Учеб. пособие</w:t>
      </w:r>
      <w:proofErr w:type="gramStart"/>
      <w:r>
        <w:t xml:space="preserve"> / П</w:t>
      </w:r>
      <w:proofErr w:type="gramEnd"/>
      <w:r>
        <w:t>од ред. А.К. Назарова. – Курган: Изд-во КМИ, 1994. –96 с.</w:t>
      </w:r>
    </w:p>
    <w:p w:rsidR="002C5C11" w:rsidRDefault="002C5C11" w:rsidP="002C5C11">
      <w:pPr>
        <w:ind w:left="426" w:hanging="426"/>
      </w:pPr>
      <w:r>
        <w:t>160. НПБ 105-2003. Определение категорий помещений, зданий и нару</w:t>
      </w:r>
      <w:r>
        <w:t>ж</w:t>
      </w:r>
      <w:r>
        <w:t>ных установок по взрывопожарной и пожарной опасности.</w:t>
      </w:r>
    </w:p>
    <w:p w:rsidR="002C5C11" w:rsidRDefault="002C5C11" w:rsidP="002C5C11">
      <w:pPr>
        <w:ind w:left="426" w:hanging="426"/>
      </w:pPr>
      <w:r>
        <w:t>161. НПБ 201-96. Пожарная охрана предприятий. Общие требования.</w:t>
      </w:r>
    </w:p>
    <w:p w:rsidR="002C5C11" w:rsidRDefault="002C5C11" w:rsidP="002C5C11">
      <w:pPr>
        <w:ind w:left="426" w:hanging="426"/>
      </w:pPr>
      <w:r>
        <w:t>162. НПБ 104-2003. Системы оповещения и управления эвакуацией людей при пожаре в зданиях и сооружениях.</w:t>
      </w:r>
    </w:p>
    <w:p w:rsidR="002C5C11" w:rsidRDefault="002C5C11" w:rsidP="002C5C11">
      <w:pPr>
        <w:ind w:left="426" w:hanging="426"/>
      </w:pPr>
      <w:r>
        <w:t>163. НПБ 110-2003. Перечень зданий, сооружений, помещений и оборуд</w:t>
      </w:r>
      <w:r>
        <w:t>о</w:t>
      </w:r>
      <w:r>
        <w:t>вания, подлежащих защите автоматическими установками пожарот</w:t>
      </w:r>
      <w:r>
        <w:t>у</w:t>
      </w:r>
      <w:r>
        <w:t>шения и автоматической пожарной сигнализацией.</w:t>
      </w:r>
    </w:p>
    <w:p w:rsidR="002C5C11" w:rsidRDefault="002C5C11" w:rsidP="002C5C11">
      <w:pPr>
        <w:ind w:left="426" w:hanging="426"/>
      </w:pPr>
      <w:r>
        <w:t xml:space="preserve">164. НПБ 160-97. Цвета сигнальные. Знаки пожарной безопасности. Виды, размеры, общие технические условия. </w:t>
      </w:r>
    </w:p>
    <w:p w:rsidR="002C5C11" w:rsidRDefault="002C5C11" w:rsidP="002C5C11">
      <w:pPr>
        <w:ind w:left="426" w:hanging="426"/>
      </w:pPr>
      <w:r>
        <w:t>165. Пожарная безопасность предприятия: Справочно-методическое пос</w:t>
      </w:r>
      <w:r>
        <w:t>о</w:t>
      </w:r>
      <w:r>
        <w:t xml:space="preserve">бие для руководителей / В.Ф. </w:t>
      </w:r>
      <w:proofErr w:type="spellStart"/>
      <w:r>
        <w:t>Костяев</w:t>
      </w:r>
      <w:proofErr w:type="spellEnd"/>
      <w:r>
        <w:t xml:space="preserve">, А.Д. </w:t>
      </w:r>
      <w:proofErr w:type="spellStart"/>
      <w:r>
        <w:t>Овсянкин</w:t>
      </w:r>
      <w:proofErr w:type="spellEnd"/>
      <w:r>
        <w:t>. – Пермь, 1998.</w:t>
      </w:r>
    </w:p>
    <w:p w:rsidR="002C5C11" w:rsidRDefault="002C5C11" w:rsidP="002C5C11">
      <w:pPr>
        <w:ind w:left="426" w:hanging="426"/>
      </w:pPr>
      <w:r>
        <w:t xml:space="preserve">166. </w:t>
      </w:r>
      <w:proofErr w:type="spellStart"/>
      <w:r>
        <w:t>Собурь</w:t>
      </w:r>
      <w:proofErr w:type="spellEnd"/>
      <w:r>
        <w:t xml:space="preserve"> С.В. Пожарная безопасность предприятия: Справочник. –4-е изд.– М.: Спецтехника, 2004. </w:t>
      </w:r>
    </w:p>
    <w:p w:rsidR="002C5C11" w:rsidRDefault="002C5C11" w:rsidP="002C5C11">
      <w:pPr>
        <w:ind w:left="426" w:hanging="426"/>
      </w:pPr>
      <w:r>
        <w:t xml:space="preserve">167. </w:t>
      </w:r>
      <w:proofErr w:type="spellStart"/>
      <w:r>
        <w:t>Собурь</w:t>
      </w:r>
      <w:proofErr w:type="spellEnd"/>
      <w:r>
        <w:t>. С.В. Огнетушители. 2-е изд. – М.: Спецтехника, 2003.</w:t>
      </w:r>
    </w:p>
    <w:p w:rsidR="002C5C11" w:rsidRDefault="002C5C11" w:rsidP="002C5C11">
      <w:pPr>
        <w:ind w:left="426" w:hanging="426"/>
      </w:pPr>
      <w:r>
        <w:t xml:space="preserve">168. </w:t>
      </w:r>
      <w:proofErr w:type="spellStart"/>
      <w:r>
        <w:t>Собурь</w:t>
      </w:r>
      <w:proofErr w:type="spellEnd"/>
      <w:r>
        <w:t xml:space="preserve"> С.В. Установки автоматической пожарной сигнализации: Справочник.   </w:t>
      </w:r>
      <w:proofErr w:type="spellStart"/>
      <w:r>
        <w:t>Вып</w:t>
      </w:r>
      <w:proofErr w:type="spellEnd"/>
      <w:r>
        <w:t>. 1.–М.: 1998.</w:t>
      </w:r>
    </w:p>
    <w:p w:rsidR="002C5C11" w:rsidRDefault="002C5C11" w:rsidP="002C5C11">
      <w:pPr>
        <w:ind w:left="426" w:hanging="426"/>
      </w:pPr>
      <w:r>
        <w:t xml:space="preserve">169. </w:t>
      </w:r>
      <w:proofErr w:type="spellStart"/>
      <w:r>
        <w:t>Собурь</w:t>
      </w:r>
      <w:proofErr w:type="spellEnd"/>
      <w:r>
        <w:t xml:space="preserve"> С.В. Огнезащита материалов и конструкций: Справочник. – </w:t>
      </w:r>
    </w:p>
    <w:p w:rsidR="002C5C11" w:rsidRDefault="002C5C11" w:rsidP="002C5C11">
      <w:pPr>
        <w:ind w:left="426" w:firstLine="141"/>
      </w:pPr>
      <w:r>
        <w:t xml:space="preserve">3-е изд.– М.: </w:t>
      </w:r>
      <w:proofErr w:type="spellStart"/>
      <w:r>
        <w:t>Пожкнига</w:t>
      </w:r>
      <w:proofErr w:type="spellEnd"/>
      <w:r>
        <w:t>, 2004.</w:t>
      </w:r>
    </w:p>
    <w:p w:rsidR="002C5C11" w:rsidRDefault="002C5C11" w:rsidP="002C5C11">
      <w:pPr>
        <w:ind w:left="426" w:hanging="426"/>
      </w:pPr>
      <w:r>
        <w:t xml:space="preserve">170. СНиП 21-01-97. Пожарная безопасность зданий и сооружений. М.: </w:t>
      </w:r>
      <w:r>
        <w:lastRenderedPageBreak/>
        <w:t>Госстрой России,1997.</w:t>
      </w:r>
    </w:p>
    <w:p w:rsidR="002C5C11" w:rsidRDefault="002C5C11" w:rsidP="002C5C11">
      <w:pPr>
        <w:ind w:left="426" w:hanging="426"/>
      </w:pPr>
      <w:r>
        <w:t>171. МДС 21-1-98. Пособие к СНиП 21-01-97. Предотвращение распр</w:t>
      </w:r>
      <w:r>
        <w:t>о</w:t>
      </w:r>
      <w:r>
        <w:t>странения пожара.</w:t>
      </w:r>
    </w:p>
    <w:p w:rsidR="002C5C11" w:rsidRDefault="002C5C11" w:rsidP="002C5C11">
      <w:pPr>
        <w:ind w:left="426" w:hanging="426"/>
      </w:pPr>
      <w:r>
        <w:t>172. ППБ-01-2003. Правила пожарной безопасности в Российской Федер</w:t>
      </w:r>
      <w:r>
        <w:t>а</w:t>
      </w:r>
      <w:r>
        <w:t>ции.</w:t>
      </w:r>
    </w:p>
    <w:p w:rsidR="002C5C11" w:rsidRDefault="002C5C11" w:rsidP="002C5C11">
      <w:pPr>
        <w:ind w:left="426" w:hanging="426"/>
      </w:pPr>
      <w:r>
        <w:t xml:space="preserve">173. </w:t>
      </w:r>
      <w:proofErr w:type="spellStart"/>
      <w:r>
        <w:t>Аболенцев</w:t>
      </w:r>
      <w:proofErr w:type="spellEnd"/>
      <w:r>
        <w:t xml:space="preserve"> Ю. И. Экономика противопожарной защиты</w:t>
      </w:r>
      <w:proofErr w:type="gramStart"/>
      <w:r>
        <w:t>.-</w:t>
      </w:r>
      <w:proofErr w:type="gramEnd"/>
      <w:r>
        <w:t>М.: ВИПТЩ, 1998.</w:t>
      </w:r>
    </w:p>
    <w:p w:rsidR="002C5C11" w:rsidRDefault="002C5C11" w:rsidP="002C5C11">
      <w:pPr>
        <w:ind w:left="426" w:hanging="426"/>
      </w:pPr>
      <w:r>
        <w:t xml:space="preserve">174. Волков О.М. Пожарная безопасность вычислительных центров. 3-е изд.- М.: </w:t>
      </w:r>
      <w:proofErr w:type="spellStart"/>
      <w:r>
        <w:t>Стройиздат</w:t>
      </w:r>
      <w:proofErr w:type="spellEnd"/>
      <w:r>
        <w:t>, 1990.</w:t>
      </w:r>
    </w:p>
    <w:p w:rsidR="002C5C11" w:rsidRDefault="002C5C11" w:rsidP="002C5C11">
      <w:pPr>
        <w:ind w:left="426" w:hanging="426"/>
      </w:pPr>
      <w:r>
        <w:t>175.</w:t>
      </w:r>
    </w:p>
    <w:p w:rsidR="002C5C11" w:rsidRDefault="002C5C11" w:rsidP="002C5C11">
      <w:pPr>
        <w:ind w:left="426" w:hanging="426"/>
        <w:jc w:val="both"/>
      </w:pPr>
      <w:r>
        <w:t xml:space="preserve">176. ГОСТ 12.1.044-89. ССБТ. </w:t>
      </w:r>
      <w:proofErr w:type="spellStart"/>
      <w:r>
        <w:t>Пожаровзрывоопасность</w:t>
      </w:r>
      <w:proofErr w:type="spellEnd"/>
      <w:r>
        <w:t xml:space="preserve"> веществ и матер</w:t>
      </w:r>
      <w:r>
        <w:t>и</w:t>
      </w:r>
      <w:r>
        <w:t>алов. Номенклатура показателей и методы их определения.</w:t>
      </w:r>
    </w:p>
    <w:p w:rsidR="002C5C11" w:rsidRDefault="002C5C11" w:rsidP="002C5C11">
      <w:pPr>
        <w:ind w:left="426" w:hanging="426"/>
      </w:pPr>
      <w:r>
        <w:t>177. НПБ 166-97 Пожарная техника. Огнетушители. Требования к эксплу</w:t>
      </w:r>
      <w:r>
        <w:t>а</w:t>
      </w:r>
      <w:r>
        <w:t>тации: Сборник руководящих документов Государственной против</w:t>
      </w:r>
      <w:r>
        <w:t>о</w:t>
      </w:r>
      <w:r>
        <w:t>пожарной службы.- М.: ГУГПС МВД, 1999.</w:t>
      </w:r>
    </w:p>
    <w:p w:rsidR="002C5C11" w:rsidRDefault="002C5C11" w:rsidP="002C5C11">
      <w:pPr>
        <w:ind w:left="426" w:hanging="426"/>
      </w:pPr>
      <w:r>
        <w:t>178. ГОСТ 12.3.047-98. Пожарная безопасность технологических проце</w:t>
      </w:r>
      <w:r>
        <w:t>с</w:t>
      </w:r>
      <w:r>
        <w:t>сов. Общие требования. Методы контроля.</w:t>
      </w:r>
    </w:p>
    <w:p w:rsidR="002C5C11" w:rsidRDefault="002C5C11" w:rsidP="002C5C11">
      <w:pPr>
        <w:ind w:left="426" w:hanging="426"/>
      </w:pPr>
      <w:r>
        <w:t>179. ГОСТ 12.1.033-81.ССБТ. Пожарная безопасность. Термины и опред</w:t>
      </w:r>
      <w:r>
        <w:t>е</w:t>
      </w:r>
      <w:r>
        <w:t>ления.</w:t>
      </w:r>
    </w:p>
    <w:p w:rsidR="002C5C11" w:rsidRDefault="002C5C11" w:rsidP="002C5C11">
      <w:pPr>
        <w:ind w:left="426" w:hanging="426"/>
      </w:pPr>
      <w:r>
        <w:t>180. ГОСТ 12.1.004-91. ССБТ. Пожарная безопасность. Общие требования. – М.: Изд-во стандартов, 2002. – 188 с.</w:t>
      </w:r>
    </w:p>
    <w:p w:rsidR="002C5C11" w:rsidRDefault="002C5C11" w:rsidP="002C5C11">
      <w:pPr>
        <w:ind w:left="426" w:hanging="426"/>
        <w:jc w:val="both"/>
      </w:pPr>
      <w:r>
        <w:t>181. Филиппов Б.Н. Охрана труда: Мето</w:t>
      </w:r>
      <w:r>
        <w:softHyphen/>
        <w:t>дические указания и контрольные задания для студентов-заочников машинострои</w:t>
      </w:r>
      <w:r>
        <w:softHyphen/>
        <w:t>тельных специальн</w:t>
      </w:r>
      <w:r>
        <w:t>о</w:t>
      </w:r>
      <w:r>
        <w:t xml:space="preserve">стей. - М.: </w:t>
      </w:r>
      <w:proofErr w:type="spellStart"/>
      <w:r>
        <w:t>Высш</w:t>
      </w:r>
      <w:proofErr w:type="spellEnd"/>
      <w:r>
        <w:t>. школа, 1983. – 39 с.</w:t>
      </w:r>
    </w:p>
    <w:p w:rsidR="002C5C11" w:rsidRDefault="002C5C11" w:rsidP="002C5C11">
      <w:pPr>
        <w:ind w:left="426" w:hanging="426"/>
        <w:jc w:val="both"/>
      </w:pPr>
      <w:r>
        <w:t>182. Охрана труда на предприятиях автомобиль</w:t>
      </w:r>
      <w:r>
        <w:softHyphen/>
        <w:t>ного транспорта (практич</w:t>
      </w:r>
      <w:r>
        <w:t>е</w:t>
      </w:r>
      <w:r>
        <w:t>ские расчеты). / Под ред. А.И. Салова. - М.; Транспорт, 1977.- 183с.</w:t>
      </w:r>
    </w:p>
    <w:p w:rsidR="002C5C11" w:rsidRDefault="002C5C11" w:rsidP="002C5C11">
      <w:pPr>
        <w:widowControl/>
        <w:ind w:left="426" w:hanging="426"/>
        <w:jc w:val="both"/>
      </w:pPr>
      <w:r>
        <w:t>183. Безопасность жизнедеятельности: Метод. указания и контрольные з</w:t>
      </w:r>
      <w:r>
        <w:t>а</w:t>
      </w:r>
      <w:r>
        <w:t>дания для студентов-заочников</w:t>
      </w:r>
      <w:proofErr w:type="gramStart"/>
      <w:r>
        <w:t xml:space="preserve"> / С</w:t>
      </w:r>
      <w:proofErr w:type="gramEnd"/>
      <w:r>
        <w:t xml:space="preserve">ост. Л.М. Веденеева, Н.А. Трофимов; </w:t>
      </w:r>
      <w:proofErr w:type="spellStart"/>
      <w:r>
        <w:t>Перм</w:t>
      </w:r>
      <w:proofErr w:type="spellEnd"/>
      <w:r>
        <w:t xml:space="preserve">. гос. </w:t>
      </w:r>
      <w:proofErr w:type="spellStart"/>
      <w:r>
        <w:t>техн</w:t>
      </w:r>
      <w:proofErr w:type="spellEnd"/>
      <w:r>
        <w:t xml:space="preserve">. ун-т. Пермь, 1999. </w:t>
      </w:r>
    </w:p>
    <w:p w:rsidR="002C5C11" w:rsidRDefault="002C5C11" w:rsidP="002C5C11">
      <w:pPr>
        <w:ind w:left="426" w:hanging="426"/>
      </w:pPr>
      <w:r>
        <w:t>184. Охрана труда: Методические указания и контрольные задания (с программой) для студентов-заочников химико-технологических специал</w:t>
      </w:r>
      <w:r>
        <w:t>ь</w:t>
      </w:r>
      <w:r>
        <w:t xml:space="preserve">ностей вузов / </w:t>
      </w:r>
      <w:proofErr w:type="spellStart"/>
      <w:r>
        <w:t>Бабков</w:t>
      </w:r>
      <w:proofErr w:type="spellEnd"/>
      <w:r>
        <w:t xml:space="preserve"> А. С, Николаева Т. Г. – М.: </w:t>
      </w:r>
      <w:proofErr w:type="spellStart"/>
      <w:r>
        <w:t>Высш</w:t>
      </w:r>
      <w:proofErr w:type="spellEnd"/>
      <w:r>
        <w:t>. школа, 1980. – 32 с.</w:t>
      </w:r>
    </w:p>
    <w:p w:rsidR="002C5C11" w:rsidRDefault="002C5C11" w:rsidP="002C5C11">
      <w:pPr>
        <w:ind w:left="426" w:hanging="426"/>
      </w:pPr>
      <w:r>
        <w:t>185. СНиП 2.04.09-84. Пожарная автоматика зданий и сооружений.</w:t>
      </w:r>
    </w:p>
    <w:p w:rsidR="002C5C11" w:rsidRDefault="002C5C11" w:rsidP="002C5C11">
      <w:pPr>
        <w:ind w:left="426" w:hanging="426"/>
      </w:pPr>
      <w:r>
        <w:t>186. Всеобщая декларация прав человека, ООН.</w:t>
      </w:r>
    </w:p>
    <w:p w:rsidR="002C5C11" w:rsidRDefault="002C5C11"/>
    <w:sectPr w:rsidR="002C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AD7"/>
    <w:multiLevelType w:val="hybridMultilevel"/>
    <w:tmpl w:val="0EAE8928"/>
    <w:lvl w:ilvl="0" w:tplc="47CE07A8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74B86"/>
    <w:multiLevelType w:val="hybridMultilevel"/>
    <w:tmpl w:val="1AB848F8"/>
    <w:lvl w:ilvl="0" w:tplc="AA4C9470">
      <w:start w:val="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EF45A2"/>
    <w:multiLevelType w:val="hybridMultilevel"/>
    <w:tmpl w:val="34E23ED0"/>
    <w:lvl w:ilvl="0" w:tplc="943067F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D81E03"/>
    <w:multiLevelType w:val="hybridMultilevel"/>
    <w:tmpl w:val="3AE4B00A"/>
    <w:lvl w:ilvl="0" w:tplc="37EEF30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E1F73"/>
    <w:multiLevelType w:val="hybridMultilevel"/>
    <w:tmpl w:val="57B41760"/>
    <w:lvl w:ilvl="0" w:tplc="88A45AB6">
      <w:start w:val="4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8E200A"/>
    <w:multiLevelType w:val="hybridMultilevel"/>
    <w:tmpl w:val="8AFC4974"/>
    <w:lvl w:ilvl="0" w:tplc="A442073A">
      <w:start w:val="3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30F08"/>
    <w:multiLevelType w:val="hybridMultilevel"/>
    <w:tmpl w:val="8FD0863C"/>
    <w:lvl w:ilvl="0" w:tplc="4FB40A1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475"/>
    <w:multiLevelType w:val="hybridMultilevel"/>
    <w:tmpl w:val="69AED464"/>
    <w:lvl w:ilvl="0" w:tplc="3B8CCB1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62"/>
    <w:rsid w:val="00057F62"/>
    <w:rsid w:val="002C5C11"/>
    <w:rsid w:val="008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057F62"/>
    <w:pPr>
      <w:keepNext/>
      <w:widowControl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7F62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a3">
    <w:name w:val="ПЗ_Обычный"/>
    <w:basedOn w:val="a"/>
    <w:rsid w:val="00057F62"/>
    <w:pPr>
      <w:autoSpaceDE w:val="0"/>
      <w:autoSpaceDN w:val="0"/>
      <w:adjustRightInd w:val="0"/>
      <w:ind w:firstLine="567"/>
      <w:jc w:val="both"/>
    </w:pPr>
    <w:rPr>
      <w:rFonts w:cs="Arial"/>
    </w:rPr>
  </w:style>
  <w:style w:type="paragraph" w:customStyle="1" w:styleId="21">
    <w:name w:val="ПЗ_Заголовок2"/>
    <w:basedOn w:val="2"/>
    <w:next w:val="a3"/>
    <w:rsid w:val="00057F62"/>
    <w:pPr>
      <w:keepLines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Arial"/>
      <w:bCs w:val="0"/>
      <w:i/>
      <w:iCs/>
      <w:color w:val="auto"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57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с отступом 21"/>
    <w:basedOn w:val="a"/>
    <w:rsid w:val="00057F62"/>
    <w:pPr>
      <w:ind w:firstLine="720"/>
      <w:jc w:val="both"/>
    </w:pPr>
  </w:style>
  <w:style w:type="paragraph" w:customStyle="1" w:styleId="a4">
    <w:name w:val="ПЗ_Формула"/>
    <w:basedOn w:val="a3"/>
    <w:next w:val="a3"/>
    <w:rsid w:val="00057F62"/>
    <w:pPr>
      <w:ind w:firstLine="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57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F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57F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5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semiHidden/>
    <w:rsid w:val="002C5C1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2C5C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semiHidden/>
    <w:rsid w:val="002C5C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2C5C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semiHidden/>
    <w:rsid w:val="002C5C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C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057F62"/>
    <w:pPr>
      <w:keepNext/>
      <w:widowControl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7F62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a3">
    <w:name w:val="ПЗ_Обычный"/>
    <w:basedOn w:val="a"/>
    <w:rsid w:val="00057F62"/>
    <w:pPr>
      <w:autoSpaceDE w:val="0"/>
      <w:autoSpaceDN w:val="0"/>
      <w:adjustRightInd w:val="0"/>
      <w:ind w:firstLine="567"/>
      <w:jc w:val="both"/>
    </w:pPr>
    <w:rPr>
      <w:rFonts w:cs="Arial"/>
    </w:rPr>
  </w:style>
  <w:style w:type="paragraph" w:customStyle="1" w:styleId="21">
    <w:name w:val="ПЗ_Заголовок2"/>
    <w:basedOn w:val="2"/>
    <w:next w:val="a3"/>
    <w:rsid w:val="00057F62"/>
    <w:pPr>
      <w:keepLines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Arial"/>
      <w:bCs w:val="0"/>
      <w:i/>
      <w:iCs/>
      <w:color w:val="auto"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57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с отступом 21"/>
    <w:basedOn w:val="a"/>
    <w:rsid w:val="00057F62"/>
    <w:pPr>
      <w:ind w:firstLine="720"/>
      <w:jc w:val="both"/>
    </w:pPr>
  </w:style>
  <w:style w:type="paragraph" w:customStyle="1" w:styleId="a4">
    <w:name w:val="ПЗ_Формула"/>
    <w:basedOn w:val="a3"/>
    <w:next w:val="a3"/>
    <w:rsid w:val="00057F62"/>
    <w:pPr>
      <w:ind w:firstLine="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57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F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57F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5C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semiHidden/>
    <w:rsid w:val="002C5C1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2C5C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semiHidden/>
    <w:rsid w:val="002C5C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2C5C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semiHidden/>
    <w:rsid w:val="002C5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hyperlink" Target="http://www.ergo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hyperlink" Target="http://www.eco.nw.ru/lib/data/03/4/020403.ht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://belsvet" TargetMode="Externa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hyperlink" Target="http://www.mhts.ru/BIBLIO/SNIPS/gostv/ssbt/12.1.025.81/12.1.025-81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2016-05-07T18:16:00Z</dcterms:created>
  <dcterms:modified xsi:type="dcterms:W3CDTF">2016-05-07T18:30:00Z</dcterms:modified>
</cp:coreProperties>
</file>