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F4" w:rsidRPr="001F57F4" w:rsidRDefault="001F57F4" w:rsidP="001F57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Стандартизация, метрология и сертификация</w:t>
      </w:r>
    </w:p>
    <w:p w:rsidR="00CB4070" w:rsidRPr="001F57F4" w:rsidRDefault="001F57F4" w:rsidP="001F57F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57F4">
        <w:rPr>
          <w:rFonts w:ascii="Times New Roman" w:hAnsi="Times New Roman" w:cs="Times New Roman"/>
          <w:sz w:val="28"/>
          <w:szCs w:val="28"/>
        </w:rPr>
        <w:t xml:space="preserve">Каталогизация продукции – цели и задачи.  Каталожный лист. Федеральная система каталогизации. Территориальные и федеральные каталоги продукции. </w:t>
      </w:r>
    </w:p>
    <w:p w:rsidR="001F57F4" w:rsidRPr="001F57F4" w:rsidRDefault="001F57F4" w:rsidP="001F57F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57F4">
        <w:rPr>
          <w:rFonts w:ascii="Times New Roman" w:hAnsi="Times New Roman" w:cs="Times New Roman"/>
          <w:sz w:val="28"/>
          <w:szCs w:val="28"/>
        </w:rPr>
        <w:t>Органы  организации метрологической службы Российской Федерации, их задачи и функции. Главные и территориальные органы МС РФ. Метрологические службы РФ.</w:t>
      </w:r>
    </w:p>
    <w:p w:rsidR="001F57F4" w:rsidRDefault="001F57F4" w:rsidP="001F57F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57F4">
        <w:rPr>
          <w:rFonts w:ascii="Times New Roman" w:hAnsi="Times New Roman" w:cs="Times New Roman"/>
          <w:sz w:val="28"/>
          <w:szCs w:val="28"/>
        </w:rPr>
        <w:t>Обязательная и добровольная сертификация</w:t>
      </w:r>
      <w:proofErr w:type="gramStart"/>
      <w:r w:rsidRPr="001F57F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57F4">
        <w:rPr>
          <w:rFonts w:ascii="Times New Roman" w:hAnsi="Times New Roman" w:cs="Times New Roman"/>
          <w:sz w:val="28"/>
          <w:szCs w:val="28"/>
        </w:rPr>
        <w:t xml:space="preserve"> сравнительная характеристика. </w:t>
      </w:r>
    </w:p>
    <w:p w:rsidR="001F57F4" w:rsidRDefault="001F57F4" w:rsidP="001F57F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задании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одному вопросу из каждого раздела. Работа выполняется в печатном варианте, объем 18-23 стр. С обязательным указание</w:t>
      </w:r>
      <w:r w:rsidR="00647EC7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списка литературы (не менее 12 источников) и ссылками в тексте на источник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например </w:t>
      </w:r>
      <w:r w:rsidRPr="001F57F4">
        <w:rPr>
          <w:rFonts w:ascii="Times New Roman" w:hAnsi="Times New Roman" w:cs="Times New Roman"/>
          <w:sz w:val="28"/>
          <w:szCs w:val="28"/>
        </w:rPr>
        <w:t>[2])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7EC7" w:rsidRPr="001F57F4" w:rsidRDefault="00647EC7" w:rsidP="001F57F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8798F">
        <w:rPr>
          <w:rFonts w:ascii="Times New Roman" w:hAnsi="Times New Roman" w:cs="Times New Roman"/>
          <w:sz w:val="28"/>
          <w:szCs w:val="28"/>
        </w:rPr>
        <w:t>Контрольная работа принимается оформленной в соответствии с ГОСТом: на листах А</w:t>
      </w:r>
      <w:proofErr w:type="gramStart"/>
      <w:r w:rsidRPr="0038798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8798F">
        <w:rPr>
          <w:rFonts w:ascii="Times New Roman" w:hAnsi="Times New Roman" w:cs="Times New Roman"/>
          <w:sz w:val="28"/>
          <w:szCs w:val="28"/>
        </w:rPr>
        <w:t xml:space="preserve">, поле слева (для переплета) – 30 мм; справа, сверху и снизу – 20 мм. Шрифт </w:t>
      </w:r>
      <w:proofErr w:type="spellStart"/>
      <w:r w:rsidRPr="0038798F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38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98F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38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98F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38798F">
        <w:rPr>
          <w:rFonts w:ascii="Times New Roman" w:hAnsi="Times New Roman" w:cs="Times New Roman"/>
          <w:sz w:val="28"/>
          <w:szCs w:val="28"/>
        </w:rPr>
        <w:t xml:space="preserve"> интервал полуторный, размер шрифта - 14.</w:t>
      </w:r>
    </w:p>
    <w:sectPr w:rsidR="00647EC7" w:rsidRPr="001F57F4" w:rsidSect="00D5544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F51FB"/>
    <w:multiLevelType w:val="hybridMultilevel"/>
    <w:tmpl w:val="C9EE4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6E"/>
    <w:rsid w:val="001F57F4"/>
    <w:rsid w:val="00464B6E"/>
    <w:rsid w:val="00647EC7"/>
    <w:rsid w:val="00CB4070"/>
    <w:rsid w:val="00D5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2016-05-09T14:14:00Z</dcterms:created>
  <dcterms:modified xsi:type="dcterms:W3CDTF">2016-05-09T14:26:00Z</dcterms:modified>
</cp:coreProperties>
</file>