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5" w:rsidRPr="008F3B85" w:rsidRDefault="008F3B85">
      <w:pPr>
        <w:rPr>
          <w:b/>
        </w:rPr>
      </w:pPr>
    </w:p>
    <w:p w:rsidR="007F6FEC" w:rsidRDefault="007F6FEC">
      <w:pPr>
        <w:rPr>
          <w:b/>
          <w:sz w:val="28"/>
          <w:szCs w:val="28"/>
        </w:rPr>
      </w:pPr>
      <w:r w:rsidRPr="007F6FEC">
        <w:rPr>
          <w:b/>
          <w:sz w:val="28"/>
          <w:szCs w:val="28"/>
        </w:rPr>
        <w:t>Нужно сделать реферат и к нему презентацию + к</w:t>
      </w:r>
      <w:r>
        <w:rPr>
          <w:b/>
          <w:sz w:val="28"/>
          <w:szCs w:val="28"/>
        </w:rPr>
        <w:t xml:space="preserve"> презентации, пожалуйста, к каждому слайду разъ</w:t>
      </w:r>
      <w:r w:rsidRPr="007F6FEC">
        <w:rPr>
          <w:b/>
          <w:sz w:val="28"/>
          <w:szCs w:val="28"/>
        </w:rPr>
        <w:t>яснение.</w:t>
      </w:r>
    </w:p>
    <w:p w:rsidR="00A30B33" w:rsidRDefault="00A30B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Можете взять любой маятник и любой метод к нему. Ниже перечислены маятники и методы, которые уже нельзя использовать в этом порядке (имею в виду именно данное сочетание: маятник-метод).</w:t>
      </w:r>
    </w:p>
    <w:p w:rsidR="00A30B33" w:rsidRDefault="00A30B33">
      <w:pPr>
        <w:rPr>
          <w:b/>
          <w:sz w:val="28"/>
          <w:szCs w:val="28"/>
        </w:rPr>
      </w:pPr>
    </w:p>
    <w:p w:rsidR="007F6FEC" w:rsidRDefault="007F6FEC">
      <w:pPr>
        <w:rPr>
          <w:sz w:val="28"/>
          <w:szCs w:val="28"/>
        </w:rPr>
      </w:pPr>
      <w:r>
        <w:rPr>
          <w:sz w:val="28"/>
          <w:szCs w:val="28"/>
        </w:rPr>
        <w:t xml:space="preserve">По теме выбираем маятник и </w:t>
      </w:r>
      <w:proofErr w:type="gramStart"/>
      <w:r>
        <w:rPr>
          <w:sz w:val="28"/>
          <w:szCs w:val="28"/>
        </w:rPr>
        <w:t>метод</w:t>
      </w:r>
      <w:proofErr w:type="gramEnd"/>
      <w:r>
        <w:rPr>
          <w:sz w:val="28"/>
          <w:szCs w:val="28"/>
        </w:rPr>
        <w:t xml:space="preserve"> которым будем его стабилизировать.</w:t>
      </w:r>
    </w:p>
    <w:p w:rsidR="007F6FEC" w:rsidRDefault="007F6FEC">
      <w:pPr>
        <w:rPr>
          <w:sz w:val="28"/>
          <w:szCs w:val="28"/>
        </w:rPr>
      </w:pPr>
      <w:r>
        <w:rPr>
          <w:sz w:val="28"/>
          <w:szCs w:val="28"/>
        </w:rPr>
        <w:t>Маятники: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Перевёрнутый маятник с инерционным колесом;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Маятник Шмидта;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Управляемый маятник Капицы;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Челомея</w:t>
      </w:r>
      <w:proofErr w:type="spellEnd"/>
      <w:r>
        <w:rPr>
          <w:sz w:val="28"/>
          <w:szCs w:val="28"/>
        </w:rPr>
        <w:t>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Маятник Стефенсона-Капицы с внутренними степенями свободы;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Двухзвенный маятник;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Перевёрнутый маятник на тележке;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Фуруты</w:t>
      </w:r>
      <w:proofErr w:type="spellEnd"/>
      <w:r>
        <w:rPr>
          <w:sz w:val="28"/>
          <w:szCs w:val="28"/>
        </w:rPr>
        <w:t>;</w:t>
      </w:r>
    </w:p>
    <w:p w:rsidR="007F6FEC" w:rsidRDefault="007F6FEC" w:rsidP="007F6FEC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 управления:</w:t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 xml:space="preserve">задача стабилизации положения </w:t>
      </w:r>
      <w:proofErr w:type="spellStart"/>
      <w:r w:rsidRPr="007F6FEC">
        <w:rPr>
          <w:sz w:val="28"/>
          <w:szCs w:val="28"/>
        </w:rPr>
        <w:t>бесприводного</w:t>
      </w:r>
      <w:proofErr w:type="spellEnd"/>
      <w:r w:rsidRPr="007F6FEC">
        <w:rPr>
          <w:sz w:val="28"/>
          <w:szCs w:val="28"/>
        </w:rPr>
        <w:t xml:space="preserve"> конечного звена (Андриевский Б.Р., Капица П.Л., </w:t>
      </w:r>
      <w:proofErr w:type="spellStart"/>
      <w:r w:rsidRPr="007F6FEC">
        <w:rPr>
          <w:sz w:val="28"/>
          <w:szCs w:val="28"/>
        </w:rPr>
        <w:t>Квакернаак</w:t>
      </w:r>
      <w:proofErr w:type="spellEnd"/>
      <w:r w:rsidRPr="007F6FEC">
        <w:rPr>
          <w:sz w:val="28"/>
          <w:szCs w:val="28"/>
        </w:rPr>
        <w:t xml:space="preserve"> Х., Мирошник И.В., </w:t>
      </w:r>
      <w:proofErr w:type="spellStart"/>
      <w:r w:rsidRPr="007F6FEC">
        <w:rPr>
          <w:sz w:val="28"/>
          <w:szCs w:val="28"/>
        </w:rPr>
        <w:t>Сиван</w:t>
      </w:r>
      <w:proofErr w:type="spellEnd"/>
      <w:r w:rsidRPr="007F6FEC">
        <w:rPr>
          <w:sz w:val="28"/>
          <w:szCs w:val="28"/>
        </w:rPr>
        <w:t xml:space="preserve"> Р., Фрадков А.Л., </w:t>
      </w:r>
      <w:proofErr w:type="spellStart"/>
      <w:r w:rsidRPr="007F6FEC">
        <w:rPr>
          <w:sz w:val="28"/>
          <w:szCs w:val="28"/>
        </w:rPr>
        <w:t>Фурута</w:t>
      </w:r>
      <w:proofErr w:type="spellEnd"/>
      <w:r w:rsidRPr="007F6FEC">
        <w:rPr>
          <w:sz w:val="28"/>
          <w:szCs w:val="28"/>
        </w:rPr>
        <w:t xml:space="preserve"> К.);  </w:t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>задача стабилизации центра тяжести шагающего механизма (</w:t>
      </w:r>
      <w:proofErr w:type="spellStart"/>
      <w:r w:rsidRPr="007F6FEC">
        <w:rPr>
          <w:sz w:val="28"/>
          <w:szCs w:val="28"/>
        </w:rPr>
        <w:t>Chevallereau</w:t>
      </w:r>
      <w:proofErr w:type="spellEnd"/>
      <w:r w:rsidRPr="007F6FEC">
        <w:rPr>
          <w:sz w:val="28"/>
          <w:szCs w:val="28"/>
        </w:rPr>
        <w:t xml:space="preserve"> C., </w:t>
      </w:r>
      <w:proofErr w:type="spellStart"/>
      <w:r w:rsidRPr="007F6FEC">
        <w:rPr>
          <w:sz w:val="28"/>
          <w:szCs w:val="28"/>
        </w:rPr>
        <w:t>Espiau</w:t>
      </w:r>
      <w:proofErr w:type="spellEnd"/>
      <w:r w:rsidRPr="007F6FEC">
        <w:rPr>
          <w:sz w:val="28"/>
          <w:szCs w:val="28"/>
        </w:rPr>
        <w:t xml:space="preserve"> B., </w:t>
      </w:r>
      <w:proofErr w:type="spellStart"/>
      <w:r w:rsidRPr="007F6FEC">
        <w:rPr>
          <w:sz w:val="28"/>
          <w:szCs w:val="28"/>
        </w:rPr>
        <w:t>Canudas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de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Wit</w:t>
      </w:r>
      <w:proofErr w:type="spellEnd"/>
      <w:r w:rsidRPr="007F6FEC">
        <w:rPr>
          <w:sz w:val="28"/>
          <w:szCs w:val="28"/>
        </w:rPr>
        <w:t xml:space="preserve"> C.</w:t>
      </w:r>
      <w:proofErr w:type="gramStart"/>
      <w:r w:rsidRPr="007F6FEC">
        <w:rPr>
          <w:sz w:val="28"/>
          <w:szCs w:val="28"/>
        </w:rPr>
        <w:t xml:space="preserve"> )</w:t>
      </w:r>
      <w:proofErr w:type="gramEnd"/>
      <w:r w:rsidRPr="007F6FEC">
        <w:rPr>
          <w:sz w:val="28"/>
          <w:szCs w:val="28"/>
        </w:rPr>
        <w:t xml:space="preserve">; </w:t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 xml:space="preserve">стабилизация положения многоканальной гироскопической системы;  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>задачи об управляемых движениях колебательных систем и поддержания заданных режимов работы (</w:t>
      </w:r>
      <w:proofErr w:type="spellStart"/>
      <w:r w:rsidRPr="007F6FEC">
        <w:rPr>
          <w:sz w:val="28"/>
          <w:szCs w:val="28"/>
        </w:rPr>
        <w:t>Aracil</w:t>
      </w:r>
      <w:proofErr w:type="spellEnd"/>
      <w:r w:rsidRPr="007F6FEC">
        <w:rPr>
          <w:sz w:val="28"/>
          <w:szCs w:val="28"/>
        </w:rPr>
        <w:t xml:space="preserve"> J., </w:t>
      </w:r>
      <w:proofErr w:type="spellStart"/>
      <w:r w:rsidRPr="007F6FEC">
        <w:rPr>
          <w:sz w:val="28"/>
          <w:szCs w:val="28"/>
        </w:rPr>
        <w:t>Gordillo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F.,Acosta</w:t>
      </w:r>
      <w:proofErr w:type="spellEnd"/>
      <w:r w:rsidRPr="007F6FEC">
        <w:rPr>
          <w:sz w:val="28"/>
          <w:szCs w:val="28"/>
        </w:rPr>
        <w:t xml:space="preserve"> J.A., </w:t>
      </w:r>
      <w:proofErr w:type="spellStart"/>
      <w:r w:rsidRPr="007F6FEC">
        <w:rPr>
          <w:sz w:val="28"/>
          <w:szCs w:val="28"/>
        </w:rPr>
        <w:t>Черноусько</w:t>
      </w:r>
      <w:proofErr w:type="spellEnd"/>
      <w:r w:rsidRPr="007F6FEC">
        <w:rPr>
          <w:sz w:val="28"/>
          <w:szCs w:val="28"/>
        </w:rPr>
        <w:t xml:space="preserve"> Ф.Л.)</w:t>
      </w:r>
    </w:p>
    <w:p w:rsidR="007F6FEC" w:rsidRDefault="007F6FEC" w:rsidP="007F6FEC">
      <w:pPr>
        <w:pStyle w:val="a3"/>
        <w:rPr>
          <w:sz w:val="28"/>
          <w:szCs w:val="28"/>
        </w:rPr>
      </w:pPr>
    </w:p>
    <w:p w:rsidR="007F6FEC" w:rsidRPr="00A30B33" w:rsidRDefault="007F6FEC" w:rsidP="007F6FEC">
      <w:pPr>
        <w:pStyle w:val="a3"/>
        <w:rPr>
          <w:b/>
          <w:sz w:val="28"/>
          <w:szCs w:val="28"/>
        </w:rPr>
      </w:pPr>
      <w:proofErr w:type="gramStart"/>
      <w:r w:rsidRPr="00A30B33">
        <w:rPr>
          <w:b/>
          <w:sz w:val="28"/>
          <w:szCs w:val="28"/>
        </w:rPr>
        <w:t>(Задачи писать не обязательно в реферате.</w:t>
      </w:r>
      <w:proofErr w:type="gramEnd"/>
      <w:r w:rsidRPr="00A30B33">
        <w:rPr>
          <w:b/>
          <w:sz w:val="28"/>
          <w:szCs w:val="28"/>
        </w:rPr>
        <w:t xml:space="preserve"> </w:t>
      </w:r>
      <w:proofErr w:type="gramStart"/>
      <w:r w:rsidRPr="00A30B33">
        <w:rPr>
          <w:b/>
          <w:sz w:val="28"/>
          <w:szCs w:val="28"/>
        </w:rPr>
        <w:t>По усмотрению).</w:t>
      </w:r>
      <w:proofErr w:type="gramEnd"/>
    </w:p>
    <w:p w:rsidR="007F6FEC" w:rsidRDefault="007F6FEC" w:rsidP="007F6FEC">
      <w:pPr>
        <w:pStyle w:val="a3"/>
        <w:rPr>
          <w:sz w:val="28"/>
          <w:szCs w:val="28"/>
        </w:rPr>
      </w:pPr>
    </w:p>
    <w:p w:rsidR="007F6FEC" w:rsidRDefault="007F6FEC" w:rsidP="007F6FEC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Методы управления: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обратной связи по состоянию или по выходу;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lastRenderedPageBreak/>
        <w:t>Метод вычисляемых моментов (</w:t>
      </w:r>
      <w:proofErr w:type="spellStart"/>
      <w:r w:rsidRPr="00041057">
        <w:rPr>
          <w:sz w:val="28"/>
          <w:szCs w:val="28"/>
        </w:rPr>
        <w:t>Шахинпур</w:t>
      </w:r>
      <w:proofErr w:type="spellEnd"/>
      <w:r w:rsidRPr="00041057">
        <w:rPr>
          <w:sz w:val="28"/>
          <w:szCs w:val="28"/>
        </w:rPr>
        <w:t xml:space="preserve"> М., </w:t>
      </w:r>
      <w:proofErr w:type="spellStart"/>
      <w:r w:rsidRPr="00041057">
        <w:rPr>
          <w:sz w:val="28"/>
          <w:szCs w:val="28"/>
        </w:rPr>
        <w:t>Зинкевич</w:t>
      </w:r>
      <w:proofErr w:type="spellEnd"/>
      <w:r w:rsidRPr="00041057">
        <w:rPr>
          <w:sz w:val="28"/>
          <w:szCs w:val="28"/>
        </w:rPr>
        <w:t xml:space="preserve"> С. Л.);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 согласованного управления (Мирошник И. В.);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дифференциально-геометрический подход;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энергетическое управление;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метод скоростного градиента; 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методы адаптивного управления;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 нечеткой логики; 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использование теории синергетического управления; </w:t>
      </w:r>
    </w:p>
    <w:p w:rsidR="007F6FEC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</w:t>
      </w:r>
      <w:proofErr w:type="spellStart"/>
      <w:r w:rsidRPr="00041057">
        <w:rPr>
          <w:sz w:val="28"/>
          <w:szCs w:val="28"/>
        </w:rPr>
        <w:t>нейросетевое</w:t>
      </w:r>
      <w:proofErr w:type="spellEnd"/>
      <w:r w:rsidRPr="00041057">
        <w:rPr>
          <w:sz w:val="28"/>
          <w:szCs w:val="28"/>
        </w:rPr>
        <w:t xml:space="preserve"> управление…</w:t>
      </w:r>
    </w:p>
    <w:p w:rsidR="00041057" w:rsidRDefault="00041057" w:rsidP="00041057">
      <w:pPr>
        <w:pStyle w:val="a3"/>
        <w:rPr>
          <w:sz w:val="28"/>
          <w:szCs w:val="28"/>
        </w:rPr>
      </w:pPr>
    </w:p>
    <w:p w:rsidR="00041057" w:rsidRPr="00A30B33" w:rsidRDefault="00041057" w:rsidP="00041057">
      <w:pPr>
        <w:pStyle w:val="a3"/>
        <w:rPr>
          <w:b/>
          <w:color w:val="FF0000"/>
          <w:sz w:val="28"/>
          <w:szCs w:val="28"/>
        </w:rPr>
      </w:pPr>
      <w:r w:rsidRPr="00A30B33">
        <w:rPr>
          <w:b/>
          <w:color w:val="FF0000"/>
          <w:sz w:val="28"/>
          <w:szCs w:val="28"/>
        </w:rPr>
        <w:t xml:space="preserve">Темы, </w:t>
      </w:r>
      <w:proofErr w:type="gramStart"/>
      <w:r w:rsidRPr="00A30B33">
        <w:rPr>
          <w:b/>
          <w:color w:val="FF0000"/>
          <w:sz w:val="28"/>
          <w:szCs w:val="28"/>
        </w:rPr>
        <w:t>который</w:t>
      </w:r>
      <w:proofErr w:type="gramEnd"/>
      <w:r w:rsidRPr="00A30B33">
        <w:rPr>
          <w:b/>
          <w:color w:val="FF0000"/>
          <w:sz w:val="28"/>
          <w:szCs w:val="28"/>
        </w:rPr>
        <w:t xml:space="preserve"> уже нельзя взять:</w:t>
      </w:r>
    </w:p>
    <w:p w:rsidR="00A30B33" w:rsidRDefault="00A30B33" w:rsidP="00041057">
      <w:pPr>
        <w:pStyle w:val="a3"/>
        <w:rPr>
          <w:sz w:val="28"/>
          <w:szCs w:val="28"/>
        </w:rPr>
      </w:pP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Маятник из семейства перевёрнутых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Стабилизировать в верхнем (неустойчивом) положении.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Маятник Капицы.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Фуруты</w:t>
      </w:r>
      <w:proofErr w:type="spellEnd"/>
      <w:r>
        <w:rPr>
          <w:sz w:val="28"/>
          <w:szCs w:val="28"/>
        </w:rPr>
        <w:t>. Методом прямой адаптации.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Маятник</w:t>
      </w:r>
      <w:proofErr w:type="gramEnd"/>
      <w:r>
        <w:rPr>
          <w:sz w:val="28"/>
          <w:szCs w:val="28"/>
        </w:rPr>
        <w:t xml:space="preserve"> перевёрнутый на тележке какой-то адаптивный метод.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Управление маятником на тележке с помощью нейронных сетей.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Двухзвенный маятник, какой-то адаптивный метод.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Двойной (двухзвенный) перевёрнутый маятник с управлением в точке подвеса (</w:t>
      </w:r>
      <w:proofErr w:type="spellStart"/>
      <w:r>
        <w:rPr>
          <w:sz w:val="28"/>
          <w:szCs w:val="28"/>
          <w:lang w:val="en-US"/>
        </w:rPr>
        <w:t>pendubot</w:t>
      </w:r>
      <w:proofErr w:type="spellEnd"/>
      <w:r>
        <w:rPr>
          <w:sz w:val="28"/>
          <w:szCs w:val="28"/>
        </w:rPr>
        <w:t xml:space="preserve">). Цель: локальная стабилизация двойного перевёрнутого маятника в верхнем неустойчивом положении. </w:t>
      </w:r>
      <w:proofErr w:type="gramStart"/>
      <w:r>
        <w:rPr>
          <w:sz w:val="28"/>
          <w:szCs w:val="28"/>
        </w:rPr>
        <w:t>Метод «теория оптимального управления» (аппарат областей управляемости.</w:t>
      </w:r>
      <w:proofErr w:type="gramEnd"/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Шмидта (с </w:t>
      </w:r>
      <w:proofErr w:type="spellStart"/>
      <w:r>
        <w:rPr>
          <w:sz w:val="28"/>
          <w:szCs w:val="28"/>
        </w:rPr>
        <w:t>инерцоионным</w:t>
      </w:r>
      <w:proofErr w:type="spellEnd"/>
      <w:r>
        <w:rPr>
          <w:sz w:val="28"/>
          <w:szCs w:val="28"/>
        </w:rPr>
        <w:t xml:space="preserve"> колесом).</w:t>
      </w:r>
    </w:p>
    <w:p w:rsidR="00041057" w:rsidRDefault="00A30B33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Стабилизация маятника с комбинированным алгоритмом управления (скоростной градиент + стабилизация по эталонным моделям).</w:t>
      </w:r>
    </w:p>
    <w:p w:rsidR="00A30B33" w:rsidRPr="00041057" w:rsidRDefault="00A30B33" w:rsidP="00A30B33">
      <w:pPr>
        <w:pStyle w:val="a3"/>
        <w:ind w:left="1080"/>
        <w:rPr>
          <w:sz w:val="28"/>
          <w:szCs w:val="28"/>
        </w:rPr>
      </w:pPr>
    </w:p>
    <w:p w:rsidR="005A4E5B" w:rsidRPr="00A30B33" w:rsidRDefault="005A4E5B">
      <w:pPr>
        <w:rPr>
          <w:sz w:val="28"/>
          <w:szCs w:val="28"/>
        </w:rPr>
      </w:pPr>
      <w:r w:rsidRPr="00A30B33">
        <w:rPr>
          <w:sz w:val="28"/>
          <w:szCs w:val="28"/>
        </w:rPr>
        <w:t>Можно</w:t>
      </w:r>
      <w:r w:rsidR="00A30B33">
        <w:rPr>
          <w:sz w:val="28"/>
          <w:szCs w:val="28"/>
        </w:rPr>
        <w:t xml:space="preserve"> использовать данную литературу, но не обязательно:</w:t>
      </w:r>
    </w:p>
    <w:p w:rsidR="00C41459" w:rsidRPr="00A30B33" w:rsidRDefault="00C41459">
      <w:pPr>
        <w:rPr>
          <w:sz w:val="28"/>
          <w:szCs w:val="28"/>
        </w:rPr>
      </w:pPr>
      <w:proofErr w:type="spellStart"/>
      <w:r w:rsidRPr="00A30B33">
        <w:rPr>
          <w:sz w:val="28"/>
          <w:szCs w:val="28"/>
        </w:rPr>
        <w:t>Неполноприводные</w:t>
      </w:r>
      <w:proofErr w:type="spellEnd"/>
      <w:r w:rsidRPr="00A30B33">
        <w:rPr>
          <w:sz w:val="28"/>
          <w:szCs w:val="28"/>
        </w:rPr>
        <w:t xml:space="preserve"> роботы  И.В. Мирошник, Статьи и книги;  Андриевский Б.Р., Фрадков А.Л., Статьи и книги;  В.Ю. </w:t>
      </w:r>
      <w:proofErr w:type="spellStart"/>
      <w:r w:rsidRPr="00A30B33">
        <w:rPr>
          <w:sz w:val="28"/>
          <w:szCs w:val="28"/>
        </w:rPr>
        <w:t>Тертычный</w:t>
      </w:r>
      <w:proofErr w:type="spellEnd"/>
      <w:r w:rsidRPr="00A30B33">
        <w:rPr>
          <w:sz w:val="28"/>
          <w:szCs w:val="28"/>
        </w:rPr>
        <w:t xml:space="preserve"> </w:t>
      </w:r>
      <w:proofErr w:type="gramStart"/>
      <w:r w:rsidRPr="00A30B33">
        <w:rPr>
          <w:sz w:val="28"/>
          <w:szCs w:val="28"/>
        </w:rPr>
        <w:t>-</w:t>
      </w:r>
      <w:proofErr w:type="spellStart"/>
      <w:r w:rsidRPr="00A30B33">
        <w:rPr>
          <w:sz w:val="28"/>
          <w:szCs w:val="28"/>
        </w:rPr>
        <w:t>Д</w:t>
      </w:r>
      <w:proofErr w:type="gramEnd"/>
      <w:r w:rsidRPr="00A30B33">
        <w:rPr>
          <w:sz w:val="28"/>
          <w:szCs w:val="28"/>
        </w:rPr>
        <w:t>аури</w:t>
      </w:r>
      <w:proofErr w:type="spellEnd"/>
      <w:r w:rsidRPr="00A30B33">
        <w:rPr>
          <w:sz w:val="28"/>
          <w:szCs w:val="28"/>
        </w:rPr>
        <w:t xml:space="preserve">, «Динамика робототехнических систем»;  Гусев С.В. «Управление </w:t>
      </w:r>
      <w:proofErr w:type="spellStart"/>
      <w:r w:rsidRPr="00A30B33">
        <w:rPr>
          <w:sz w:val="28"/>
          <w:szCs w:val="28"/>
        </w:rPr>
        <w:t>неполноприводными</w:t>
      </w:r>
      <w:proofErr w:type="spellEnd"/>
      <w:r w:rsidRPr="00A30B33">
        <w:rPr>
          <w:sz w:val="28"/>
          <w:szCs w:val="28"/>
        </w:rPr>
        <w:t xml:space="preserve"> роботами»;  Зенкевич С.Л., Ющенко А.С. «Управление роботами»;  Медведев </w:t>
      </w:r>
      <w:r w:rsidRPr="00A30B33">
        <w:rPr>
          <w:sz w:val="28"/>
          <w:szCs w:val="28"/>
        </w:rPr>
        <w:lastRenderedPageBreak/>
        <w:t>В.С., Лесков А.Г., Ющенко А.С. «Системы управления манипуляционных роботов» …</w:t>
      </w:r>
    </w:p>
    <w:p w:rsidR="00A30B33" w:rsidRPr="00A30B33" w:rsidRDefault="00A30B33">
      <w:pPr>
        <w:rPr>
          <w:b/>
          <w:sz w:val="28"/>
          <w:szCs w:val="28"/>
        </w:rPr>
      </w:pPr>
    </w:p>
    <w:p w:rsidR="00A30B33" w:rsidRPr="00A30B33" w:rsidRDefault="00A30B33">
      <w:pPr>
        <w:rPr>
          <w:b/>
          <w:sz w:val="28"/>
          <w:szCs w:val="28"/>
        </w:rPr>
      </w:pPr>
      <w:r w:rsidRPr="00A30B33">
        <w:rPr>
          <w:b/>
          <w:sz w:val="28"/>
          <w:szCs w:val="28"/>
        </w:rPr>
        <w:t>Это примеры, которые ни к чему не обязывают. Для наглядности:</w:t>
      </w:r>
    </w:p>
    <w:p w:rsidR="00C41459" w:rsidRPr="00A30B33" w:rsidRDefault="00C41459">
      <w:pPr>
        <w:rPr>
          <w:sz w:val="28"/>
          <w:szCs w:val="28"/>
          <w:lang w:val="en-US"/>
        </w:rPr>
      </w:pPr>
      <w:proofErr w:type="spellStart"/>
      <w:r w:rsidRPr="00A30B33">
        <w:rPr>
          <w:b/>
          <w:sz w:val="28"/>
          <w:szCs w:val="28"/>
        </w:rPr>
        <w:t>Неполноприводные</w:t>
      </w:r>
      <w:proofErr w:type="spellEnd"/>
      <w:r w:rsidRPr="00A30B33">
        <w:rPr>
          <w:b/>
          <w:sz w:val="28"/>
          <w:szCs w:val="28"/>
          <w:lang w:val="en-US"/>
        </w:rPr>
        <w:t xml:space="preserve"> </w:t>
      </w:r>
      <w:r w:rsidRPr="00A30B33">
        <w:rPr>
          <w:b/>
          <w:sz w:val="28"/>
          <w:szCs w:val="28"/>
        </w:rPr>
        <w:t>роботы</w:t>
      </w:r>
      <w:r w:rsidRPr="00A30B33">
        <w:rPr>
          <w:b/>
          <w:sz w:val="28"/>
          <w:szCs w:val="28"/>
          <w:lang w:val="en-US"/>
        </w:rPr>
        <w:t xml:space="preserve"> </w:t>
      </w:r>
      <w:r w:rsidR="005A4E5B" w:rsidRPr="00A30B33">
        <w:rPr>
          <w:b/>
          <w:sz w:val="28"/>
          <w:szCs w:val="28"/>
        </w:rPr>
        <w:t>примеры</w:t>
      </w:r>
      <w:r w:rsidR="005A4E5B" w:rsidRPr="00A30B33">
        <w:rPr>
          <w:sz w:val="28"/>
          <w:szCs w:val="28"/>
          <w:lang w:val="en-US"/>
        </w:rPr>
        <w:t xml:space="preserve">: </w:t>
      </w:r>
      <w:r w:rsidRPr="00A30B33">
        <w:rPr>
          <w:sz w:val="28"/>
          <w:szCs w:val="28"/>
          <w:lang w:val="en-US"/>
        </w:rPr>
        <w:t xml:space="preserve"> </w:t>
      </w:r>
      <w:proofErr w:type="spellStart"/>
      <w:r w:rsidRPr="00A30B33">
        <w:rPr>
          <w:sz w:val="28"/>
          <w:szCs w:val="28"/>
          <w:lang w:val="en-US"/>
        </w:rPr>
        <w:t>Isidori</w:t>
      </w:r>
      <w:proofErr w:type="spellEnd"/>
      <w:r w:rsidRPr="00A30B33">
        <w:rPr>
          <w:sz w:val="28"/>
          <w:szCs w:val="28"/>
          <w:lang w:val="en-US"/>
        </w:rPr>
        <w:t xml:space="preserve"> A. «Nonlinear control systems»;  Mark W. </w:t>
      </w:r>
      <w:proofErr w:type="spellStart"/>
      <w:r w:rsidRPr="00A30B33">
        <w:rPr>
          <w:sz w:val="28"/>
          <w:szCs w:val="28"/>
          <w:lang w:val="en-US"/>
        </w:rPr>
        <w:t>Spong</w:t>
      </w:r>
      <w:proofErr w:type="spellEnd"/>
      <w:r w:rsidRPr="00A30B33">
        <w:rPr>
          <w:sz w:val="28"/>
          <w:szCs w:val="28"/>
          <w:lang w:val="en-US"/>
        </w:rPr>
        <w:t xml:space="preserve">, «Robot Modeling and Control»;  </w:t>
      </w:r>
      <w:proofErr w:type="spellStart"/>
      <w:r w:rsidRPr="00A30B33">
        <w:rPr>
          <w:sz w:val="28"/>
          <w:szCs w:val="28"/>
          <w:lang w:val="en-US"/>
        </w:rPr>
        <w:t>Espiau</w:t>
      </w:r>
      <w:proofErr w:type="spellEnd"/>
      <w:r w:rsidRPr="00A30B33">
        <w:rPr>
          <w:sz w:val="28"/>
          <w:szCs w:val="28"/>
          <w:lang w:val="en-US"/>
        </w:rPr>
        <w:t xml:space="preserve"> B., </w:t>
      </w:r>
      <w:proofErr w:type="spellStart"/>
      <w:r w:rsidRPr="00A30B33">
        <w:rPr>
          <w:sz w:val="28"/>
          <w:szCs w:val="28"/>
          <w:lang w:val="en-US"/>
        </w:rPr>
        <w:t>Canudas</w:t>
      </w:r>
      <w:proofErr w:type="spellEnd"/>
      <w:r w:rsidRPr="00A30B33">
        <w:rPr>
          <w:sz w:val="28"/>
          <w:szCs w:val="28"/>
          <w:lang w:val="en-US"/>
        </w:rPr>
        <w:t xml:space="preserve"> de Wit C., </w:t>
      </w:r>
      <w:proofErr w:type="spellStart"/>
      <w:r w:rsidRPr="00A30B33">
        <w:rPr>
          <w:sz w:val="28"/>
          <w:szCs w:val="28"/>
          <w:lang w:val="en-US"/>
        </w:rPr>
        <w:t>Urrea</w:t>
      </w:r>
      <w:proofErr w:type="spellEnd"/>
      <w:r w:rsidRPr="00A30B33">
        <w:rPr>
          <w:sz w:val="28"/>
          <w:szCs w:val="28"/>
          <w:lang w:val="en-US"/>
        </w:rPr>
        <w:t xml:space="preserve"> C. «Orbital Stabilization of </w:t>
      </w:r>
      <w:proofErr w:type="spellStart"/>
      <w:r w:rsidRPr="00A30B33">
        <w:rPr>
          <w:sz w:val="28"/>
          <w:szCs w:val="28"/>
          <w:lang w:val="en-US"/>
        </w:rPr>
        <w:t>underactuated</w:t>
      </w:r>
      <w:proofErr w:type="spellEnd"/>
      <w:r w:rsidRPr="00A30B33">
        <w:rPr>
          <w:sz w:val="28"/>
          <w:szCs w:val="28"/>
          <w:lang w:val="en-US"/>
        </w:rPr>
        <w:t xml:space="preserve"> mechanical systems»;  </w:t>
      </w:r>
      <w:r w:rsidRPr="00A30B33">
        <w:rPr>
          <w:sz w:val="28"/>
          <w:szCs w:val="28"/>
        </w:rPr>
        <w:t>Статьи</w:t>
      </w:r>
      <w:r w:rsidRPr="00A30B33">
        <w:rPr>
          <w:sz w:val="28"/>
          <w:szCs w:val="28"/>
          <w:lang w:val="en-US"/>
        </w:rPr>
        <w:t xml:space="preserve"> IFAC </w:t>
      </w:r>
      <w:r w:rsidRPr="00A30B33">
        <w:rPr>
          <w:sz w:val="28"/>
          <w:szCs w:val="28"/>
        </w:rPr>
        <w:t>и</w:t>
      </w:r>
      <w:r w:rsidRPr="00A30B33">
        <w:rPr>
          <w:sz w:val="28"/>
          <w:szCs w:val="28"/>
          <w:lang w:val="en-US"/>
        </w:rPr>
        <w:t xml:space="preserve"> IEEE…</w:t>
      </w:r>
      <w:r w:rsidR="007F6FEC" w:rsidRPr="00A30B33">
        <w:rPr>
          <w:sz w:val="28"/>
          <w:szCs w:val="28"/>
          <w:lang w:val="en-US"/>
        </w:rPr>
        <w:t xml:space="preserve"> </w:t>
      </w:r>
    </w:p>
    <w:p w:rsidR="005A4E5B" w:rsidRPr="00A30B33" w:rsidRDefault="005A4E5B" w:rsidP="005A4E5B">
      <w:pPr>
        <w:rPr>
          <w:lang w:val="en-US"/>
        </w:rPr>
      </w:pPr>
    </w:p>
    <w:p w:rsidR="00C41459" w:rsidRPr="00A30B33" w:rsidRDefault="00C41459" w:rsidP="005A4E5B">
      <w:pPr>
        <w:rPr>
          <w:lang w:val="en-US"/>
        </w:rPr>
      </w:pPr>
    </w:p>
    <w:sectPr w:rsidR="00C41459" w:rsidRPr="00A30B33" w:rsidSect="004E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EE"/>
    <w:multiLevelType w:val="hybridMultilevel"/>
    <w:tmpl w:val="073A9346"/>
    <w:lvl w:ilvl="0" w:tplc="101EC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60C34"/>
    <w:multiLevelType w:val="hybridMultilevel"/>
    <w:tmpl w:val="5C5A6414"/>
    <w:lvl w:ilvl="0" w:tplc="5B30C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59"/>
    <w:rsid w:val="00041057"/>
    <w:rsid w:val="004E5D41"/>
    <w:rsid w:val="00580C50"/>
    <w:rsid w:val="005A4E5B"/>
    <w:rsid w:val="007F6FEC"/>
    <w:rsid w:val="008F3B85"/>
    <w:rsid w:val="00A30B33"/>
    <w:rsid w:val="00B978CB"/>
    <w:rsid w:val="00BD7276"/>
    <w:rsid w:val="00C41459"/>
    <w:rsid w:val="00F0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2016-05-11T15:58:00Z</dcterms:created>
  <dcterms:modified xsi:type="dcterms:W3CDTF">2016-05-11T15:58:00Z</dcterms:modified>
</cp:coreProperties>
</file>