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A9" w:rsidRPr="00DD6D3C" w:rsidRDefault="00C23BA9" w:rsidP="00C23BA9">
      <w:pPr>
        <w:jc w:val="center"/>
        <w:rPr>
          <w:szCs w:val="28"/>
        </w:rPr>
      </w:pPr>
      <w:r w:rsidRPr="00DD6D3C">
        <w:rPr>
          <w:szCs w:val="28"/>
        </w:rPr>
        <w:t>Министерство образования и науки Российской Федерации</w:t>
      </w:r>
    </w:p>
    <w:p w:rsidR="00C23BA9" w:rsidRPr="00DD6D3C" w:rsidRDefault="00C23BA9" w:rsidP="00C23BA9">
      <w:pPr>
        <w:jc w:val="center"/>
        <w:rPr>
          <w:szCs w:val="28"/>
        </w:rPr>
      </w:pPr>
      <w:r w:rsidRPr="00DD6D3C">
        <w:rPr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23BA9" w:rsidRPr="00DD6D3C" w:rsidRDefault="00C23BA9" w:rsidP="00C23BA9">
      <w:pPr>
        <w:ind w:firstLine="567"/>
        <w:jc w:val="center"/>
        <w:rPr>
          <w:szCs w:val="28"/>
        </w:rPr>
      </w:pPr>
      <w:r w:rsidRPr="00DD6D3C">
        <w:rPr>
          <w:szCs w:val="28"/>
        </w:rPr>
        <w:t xml:space="preserve">«Южно-Уральский государственный университет» </w:t>
      </w:r>
    </w:p>
    <w:p w:rsidR="00C23BA9" w:rsidRPr="00DD6D3C" w:rsidRDefault="00C23BA9" w:rsidP="00C23BA9">
      <w:pPr>
        <w:ind w:firstLine="567"/>
        <w:jc w:val="center"/>
        <w:rPr>
          <w:szCs w:val="28"/>
        </w:rPr>
      </w:pPr>
      <w:r w:rsidRPr="00DD6D3C">
        <w:rPr>
          <w:szCs w:val="28"/>
        </w:rPr>
        <w:t xml:space="preserve">(Национальный исследовательский университет) </w:t>
      </w:r>
    </w:p>
    <w:p w:rsidR="00C23BA9" w:rsidRPr="00DD6D3C" w:rsidRDefault="00C23BA9" w:rsidP="00C23BA9">
      <w:pPr>
        <w:jc w:val="center"/>
        <w:rPr>
          <w:szCs w:val="28"/>
        </w:rPr>
      </w:pPr>
      <w:r w:rsidRPr="00DD6D3C">
        <w:rPr>
          <w:szCs w:val="28"/>
        </w:rPr>
        <w:t>Филиал в г. Кыштыме</w:t>
      </w:r>
    </w:p>
    <w:p w:rsidR="00C23BA9" w:rsidRPr="00DD6D3C" w:rsidRDefault="00C23BA9" w:rsidP="00C23BA9">
      <w:pPr>
        <w:ind w:firstLine="567"/>
        <w:jc w:val="center"/>
        <w:rPr>
          <w:szCs w:val="28"/>
        </w:rPr>
      </w:pPr>
      <w:r w:rsidRPr="00DD6D3C">
        <w:rPr>
          <w:szCs w:val="28"/>
        </w:rPr>
        <w:t>Кафедра « Экономика, управление и информационные технологии»</w:t>
      </w:r>
    </w:p>
    <w:p w:rsidR="00C46E9D" w:rsidRDefault="00C46E9D" w:rsidP="00C23BA9">
      <w:pPr>
        <w:rPr>
          <w:sz w:val="28"/>
          <w:szCs w:val="28"/>
        </w:rPr>
      </w:pPr>
    </w:p>
    <w:p w:rsidR="00C46E9D" w:rsidRPr="00267F36" w:rsidRDefault="00C46E9D" w:rsidP="00C46E9D">
      <w:pPr>
        <w:spacing w:line="360" w:lineRule="auto"/>
        <w:ind w:firstLine="397"/>
        <w:jc w:val="center"/>
        <w:rPr>
          <w:caps/>
          <w:sz w:val="28"/>
          <w:szCs w:val="28"/>
        </w:rPr>
      </w:pPr>
      <w:r w:rsidRPr="00267F36">
        <w:rPr>
          <w:caps/>
          <w:sz w:val="28"/>
          <w:szCs w:val="28"/>
        </w:rPr>
        <w:t xml:space="preserve">Задание </w:t>
      </w:r>
    </w:p>
    <w:p w:rsidR="00C46E9D" w:rsidRDefault="00C46E9D" w:rsidP="00C46E9D">
      <w:pPr>
        <w:spacing w:after="360"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На курсовую работу студента</w:t>
      </w:r>
    </w:p>
    <w:p w:rsidR="00C46E9D" w:rsidRDefault="00C46E9D" w:rsidP="00C46E9D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Ф.И.О. 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_______________________________</w:t>
      </w:r>
    </w:p>
    <w:p w:rsidR="00C46E9D" w:rsidRDefault="00C46E9D" w:rsidP="00C46E9D">
      <w:pPr>
        <w:spacing w:after="36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Группа ___________________________________________</w:t>
      </w:r>
    </w:p>
    <w:p w:rsidR="00C46E9D" w:rsidRPr="00BF0854" w:rsidRDefault="00C46E9D" w:rsidP="00C46E9D">
      <w:pPr>
        <w:pStyle w:val="a3"/>
        <w:numPr>
          <w:ilvl w:val="0"/>
          <w:numId w:val="2"/>
        </w:numPr>
        <w:tabs>
          <w:tab w:val="left" w:pos="1418"/>
        </w:tabs>
        <w:spacing w:line="360" w:lineRule="auto"/>
        <w:ind w:left="1208" w:hanging="357"/>
        <w:jc w:val="both"/>
        <w:rPr>
          <w:sz w:val="28"/>
          <w:szCs w:val="28"/>
        </w:rPr>
      </w:pPr>
      <w:r w:rsidRPr="00BF0854">
        <w:rPr>
          <w:sz w:val="28"/>
          <w:szCs w:val="28"/>
        </w:rPr>
        <w:t>Дисциплина ДВ.3.07.01 Исследование операций в производственном менеджменте</w:t>
      </w:r>
    </w:p>
    <w:p w:rsidR="00C46E9D" w:rsidRPr="00BF0854" w:rsidRDefault="00C46E9D" w:rsidP="00C46E9D">
      <w:pPr>
        <w:pStyle w:val="a3"/>
        <w:numPr>
          <w:ilvl w:val="0"/>
          <w:numId w:val="2"/>
        </w:numPr>
        <w:spacing w:line="360" w:lineRule="auto"/>
        <w:ind w:left="1208" w:hanging="357"/>
        <w:jc w:val="both"/>
        <w:rPr>
          <w:sz w:val="28"/>
          <w:szCs w:val="28"/>
        </w:rPr>
      </w:pPr>
      <w:r w:rsidRPr="00BF0854">
        <w:rPr>
          <w:sz w:val="28"/>
          <w:szCs w:val="28"/>
        </w:rPr>
        <w:t>Тема работы: Исследование операций в производственном менеджменте</w:t>
      </w:r>
    </w:p>
    <w:p w:rsidR="00C46E9D" w:rsidRPr="00BF0854" w:rsidRDefault="00C46E9D" w:rsidP="00C46E9D">
      <w:pPr>
        <w:pStyle w:val="a3"/>
        <w:numPr>
          <w:ilvl w:val="0"/>
          <w:numId w:val="2"/>
        </w:numPr>
        <w:spacing w:line="360" w:lineRule="auto"/>
        <w:ind w:left="1208" w:hanging="357"/>
        <w:jc w:val="both"/>
        <w:rPr>
          <w:sz w:val="28"/>
          <w:szCs w:val="28"/>
        </w:rPr>
      </w:pPr>
      <w:r w:rsidRPr="00BF0854">
        <w:rPr>
          <w:sz w:val="28"/>
          <w:szCs w:val="28"/>
        </w:rPr>
        <w:t>Срок сдачи студентом законченной работы ____________</w:t>
      </w:r>
      <w:r>
        <w:rPr>
          <w:sz w:val="28"/>
          <w:szCs w:val="28"/>
        </w:rPr>
        <w:t>______________</w:t>
      </w:r>
    </w:p>
    <w:p w:rsidR="00C46E9D" w:rsidRDefault="00C46E9D" w:rsidP="00C46E9D">
      <w:pPr>
        <w:pStyle w:val="a3"/>
        <w:numPr>
          <w:ilvl w:val="0"/>
          <w:numId w:val="2"/>
        </w:numPr>
        <w:spacing w:line="360" w:lineRule="auto"/>
        <w:ind w:left="1208" w:hanging="357"/>
        <w:jc w:val="both"/>
        <w:rPr>
          <w:sz w:val="28"/>
          <w:szCs w:val="28"/>
        </w:rPr>
      </w:pPr>
      <w:r w:rsidRPr="00BF0854">
        <w:rPr>
          <w:sz w:val="28"/>
          <w:szCs w:val="28"/>
        </w:rPr>
        <w:t>Перечень вопросов, подлежащих разработке:</w:t>
      </w:r>
    </w:p>
    <w:p w:rsidR="00C46E9D" w:rsidRDefault="003D2168" w:rsidP="00C23BA9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6E9D">
        <w:rPr>
          <w:sz w:val="28"/>
          <w:szCs w:val="28"/>
        </w:rPr>
        <w:t>И</w:t>
      </w:r>
      <w:r w:rsidR="00C46E9D" w:rsidRPr="00BF0854">
        <w:rPr>
          <w:sz w:val="28"/>
          <w:szCs w:val="28"/>
        </w:rPr>
        <w:t>сследование задач менеджмента средст</w:t>
      </w:r>
      <w:r w:rsidR="00C46E9D">
        <w:rPr>
          <w:sz w:val="28"/>
          <w:szCs w:val="28"/>
        </w:rPr>
        <w:t>вами линейного программирования</w:t>
      </w:r>
      <w:r>
        <w:rPr>
          <w:sz w:val="28"/>
          <w:szCs w:val="28"/>
        </w:rPr>
        <w:t xml:space="preserve"> на примере решения задач.</w:t>
      </w:r>
    </w:p>
    <w:p w:rsidR="003D2168" w:rsidRPr="003D2168" w:rsidRDefault="003D2168" w:rsidP="00C23BA9">
      <w:pPr>
        <w:autoSpaceDE/>
        <w:autoSpaceDN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2168">
        <w:rPr>
          <w:sz w:val="28"/>
          <w:szCs w:val="28"/>
        </w:rPr>
        <w:t xml:space="preserve">Применение программных средств, позволяющих решать задачи исследования операций в менеджменте. На примере применения программных пакетов MS </w:t>
      </w:r>
      <w:proofErr w:type="spellStart"/>
      <w:r w:rsidRPr="003D2168">
        <w:rPr>
          <w:sz w:val="28"/>
          <w:szCs w:val="28"/>
        </w:rPr>
        <w:t>Excel</w:t>
      </w:r>
      <w:proofErr w:type="spellEnd"/>
      <w:r w:rsidRPr="003D2168">
        <w:rPr>
          <w:sz w:val="28"/>
          <w:szCs w:val="28"/>
        </w:rPr>
        <w:t xml:space="preserve"> и </w:t>
      </w:r>
      <w:proofErr w:type="spellStart"/>
      <w:r w:rsidRPr="003D2168">
        <w:rPr>
          <w:sz w:val="28"/>
          <w:szCs w:val="28"/>
        </w:rPr>
        <w:t>Mathcad</w:t>
      </w:r>
      <w:proofErr w:type="spellEnd"/>
      <w:r w:rsidRPr="003D2168">
        <w:rPr>
          <w:sz w:val="28"/>
          <w:szCs w:val="28"/>
        </w:rPr>
        <w:t>.</w:t>
      </w:r>
    </w:p>
    <w:p w:rsidR="00C46E9D" w:rsidRDefault="00C46E9D" w:rsidP="00C23BA9">
      <w:pPr>
        <w:ind w:firstLine="397"/>
        <w:jc w:val="both"/>
        <w:rPr>
          <w:sz w:val="28"/>
          <w:szCs w:val="28"/>
        </w:rPr>
      </w:pPr>
      <w:r w:rsidRPr="003D2168">
        <w:rPr>
          <w:b/>
          <w:sz w:val="28"/>
          <w:szCs w:val="28"/>
        </w:rPr>
        <w:t>Задача 1.</w:t>
      </w:r>
      <w:r w:rsidRPr="003D2168">
        <w:rPr>
          <w:sz w:val="28"/>
          <w:szCs w:val="28"/>
        </w:rPr>
        <w:t xml:space="preserve"> </w:t>
      </w:r>
      <w:r w:rsidR="00517FEB" w:rsidRPr="003D2168">
        <w:rPr>
          <w:sz w:val="28"/>
          <w:szCs w:val="28"/>
        </w:rPr>
        <w:t>Предприятие может выпускать четыре вида продукции, используя для этого три вида ресурсов. Технологическая матрица, вектор объёмов ресурсов и вектор удельной прибыли на  1 ед. продукции приведены в табл</w:t>
      </w:r>
      <w:r w:rsidR="00C23BA9">
        <w:rPr>
          <w:sz w:val="28"/>
          <w:szCs w:val="28"/>
        </w:rPr>
        <w:t>ице</w:t>
      </w:r>
      <w:r w:rsidR="009876D2" w:rsidRPr="003D2168">
        <w:rPr>
          <w:sz w:val="28"/>
          <w:szCs w:val="28"/>
        </w:rPr>
        <w:t xml:space="preserve"> 1</w:t>
      </w:r>
      <w:r w:rsidR="00C23BA9">
        <w:rPr>
          <w:sz w:val="28"/>
          <w:szCs w:val="28"/>
        </w:rPr>
        <w:t>.</w:t>
      </w:r>
    </w:p>
    <w:p w:rsidR="009876D2" w:rsidRDefault="009876D2" w:rsidP="00C23BA9">
      <w:pPr>
        <w:spacing w:after="120"/>
        <w:rPr>
          <w:sz w:val="28"/>
          <w:szCs w:val="28"/>
        </w:rPr>
      </w:pPr>
      <w:r w:rsidRPr="00C23BA9">
        <w:rPr>
          <w:sz w:val="28"/>
          <w:szCs w:val="28"/>
        </w:rPr>
        <w:t>Таблица 1 – Исходные данные задачи 1</w:t>
      </w:r>
    </w:p>
    <w:tbl>
      <w:tblPr>
        <w:tblStyle w:val="a4"/>
        <w:tblW w:w="0" w:type="auto"/>
        <w:tblLook w:val="04A0"/>
      </w:tblPr>
      <w:tblGrid>
        <w:gridCol w:w="1624"/>
        <w:gridCol w:w="1750"/>
        <w:gridCol w:w="1808"/>
        <w:gridCol w:w="1786"/>
        <w:gridCol w:w="1755"/>
        <w:gridCol w:w="1698"/>
      </w:tblGrid>
      <w:tr w:rsidR="00F233FD" w:rsidRPr="00772685" w:rsidTr="00F233FD">
        <w:tc>
          <w:tcPr>
            <w:tcW w:w="1624" w:type="dxa"/>
          </w:tcPr>
          <w:p w:rsidR="00F233FD" w:rsidRPr="00772685" w:rsidRDefault="00F233FD" w:rsidP="004553A3">
            <w:pPr>
              <w:jc w:val="center"/>
              <w:rPr>
                <w:sz w:val="24"/>
                <w:szCs w:val="24"/>
              </w:rPr>
            </w:pPr>
            <w:r w:rsidRPr="00772685">
              <w:rPr>
                <w:sz w:val="24"/>
                <w:szCs w:val="24"/>
              </w:rPr>
              <w:t>Продукт</w:t>
            </w:r>
          </w:p>
        </w:tc>
        <w:tc>
          <w:tcPr>
            <w:tcW w:w="1750" w:type="dxa"/>
          </w:tcPr>
          <w:p w:rsidR="00F233FD" w:rsidRPr="00772685" w:rsidRDefault="001760A8" w:rsidP="00F233FD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Изделие 1(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808" w:type="dxa"/>
          </w:tcPr>
          <w:p w:rsidR="00F233FD" w:rsidRPr="00772685" w:rsidRDefault="001760A8" w:rsidP="00F233FD">
            <w:pPr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Изделие 2 (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786" w:type="dxa"/>
          </w:tcPr>
          <w:p w:rsidR="00F233FD" w:rsidRPr="00F233FD" w:rsidRDefault="001760A8" w:rsidP="00F233F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Изделие 3(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755" w:type="dxa"/>
          </w:tcPr>
          <w:p w:rsidR="00F233FD" w:rsidRPr="00F233FD" w:rsidRDefault="001760A8" w:rsidP="00F233FD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Изделие 4(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698" w:type="dxa"/>
          </w:tcPr>
          <w:p w:rsidR="00F233FD" w:rsidRPr="00772685" w:rsidRDefault="00F233FD" w:rsidP="00F23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</w:tc>
      </w:tr>
      <w:tr w:rsidR="00F233FD" w:rsidRPr="00772685" w:rsidTr="00F233FD">
        <w:tc>
          <w:tcPr>
            <w:tcW w:w="1624" w:type="dxa"/>
          </w:tcPr>
          <w:p w:rsidR="00F233FD" w:rsidRPr="00772685" w:rsidRDefault="00F233FD" w:rsidP="00455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F233FD" w:rsidRPr="006B50DF" w:rsidRDefault="00F233FD" w:rsidP="004553A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08" w:type="dxa"/>
            <w:vAlign w:val="center"/>
          </w:tcPr>
          <w:p w:rsidR="00F233FD" w:rsidRPr="006B50DF" w:rsidRDefault="00F233FD" w:rsidP="00F233F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  <w:vAlign w:val="center"/>
          </w:tcPr>
          <w:p w:rsidR="00F233FD" w:rsidRPr="006B50DF" w:rsidRDefault="00F233FD" w:rsidP="00F233F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55" w:type="dxa"/>
          </w:tcPr>
          <w:p w:rsidR="00F233FD" w:rsidRPr="006B50DF" w:rsidRDefault="00F233FD" w:rsidP="004553A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98" w:type="dxa"/>
            <w:vAlign w:val="center"/>
          </w:tcPr>
          <w:p w:rsidR="00F233FD" w:rsidRPr="006B50DF" w:rsidRDefault="00F233FD" w:rsidP="004553A3">
            <w:pPr>
              <w:jc w:val="center"/>
              <w:rPr>
                <w:color w:val="FF0000"/>
                <w:sz w:val="24"/>
                <w:szCs w:val="24"/>
              </w:rPr>
            </w:pPr>
            <w:r w:rsidRPr="006B50DF">
              <w:rPr>
                <w:color w:val="FF0000"/>
                <w:sz w:val="24"/>
                <w:szCs w:val="24"/>
              </w:rPr>
              <w:t>180</w:t>
            </w:r>
          </w:p>
        </w:tc>
      </w:tr>
      <w:tr w:rsidR="00F233FD" w:rsidRPr="00772685" w:rsidTr="00F233FD">
        <w:tc>
          <w:tcPr>
            <w:tcW w:w="1624" w:type="dxa"/>
          </w:tcPr>
          <w:p w:rsidR="00F233FD" w:rsidRPr="00772685" w:rsidRDefault="00F233FD" w:rsidP="00455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F233FD" w:rsidRPr="006B50DF" w:rsidRDefault="00F233FD" w:rsidP="004553A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08" w:type="dxa"/>
            <w:vAlign w:val="center"/>
          </w:tcPr>
          <w:p w:rsidR="00F233FD" w:rsidRPr="006B50DF" w:rsidRDefault="00F233FD" w:rsidP="004553A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  <w:vAlign w:val="center"/>
          </w:tcPr>
          <w:p w:rsidR="00F233FD" w:rsidRPr="006B50DF" w:rsidRDefault="00F233FD" w:rsidP="004553A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55" w:type="dxa"/>
          </w:tcPr>
          <w:p w:rsidR="00F233FD" w:rsidRPr="006B50DF" w:rsidRDefault="00F233FD" w:rsidP="004553A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98" w:type="dxa"/>
            <w:vAlign w:val="center"/>
          </w:tcPr>
          <w:p w:rsidR="00F233FD" w:rsidRPr="006B50DF" w:rsidRDefault="00F233FD" w:rsidP="004553A3">
            <w:pPr>
              <w:jc w:val="center"/>
              <w:rPr>
                <w:color w:val="FF0000"/>
                <w:sz w:val="24"/>
                <w:szCs w:val="24"/>
              </w:rPr>
            </w:pPr>
            <w:r w:rsidRPr="006B50DF">
              <w:rPr>
                <w:color w:val="FF0000"/>
                <w:sz w:val="24"/>
                <w:szCs w:val="24"/>
              </w:rPr>
              <w:t>210</w:t>
            </w:r>
          </w:p>
        </w:tc>
      </w:tr>
      <w:tr w:rsidR="00F233FD" w:rsidRPr="00772685" w:rsidTr="00F233FD">
        <w:tc>
          <w:tcPr>
            <w:tcW w:w="1624" w:type="dxa"/>
          </w:tcPr>
          <w:p w:rsidR="00F233FD" w:rsidRPr="00772685" w:rsidRDefault="00F233FD" w:rsidP="004553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F233FD" w:rsidRPr="006B50DF" w:rsidRDefault="00F233FD" w:rsidP="004553A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08" w:type="dxa"/>
            <w:vAlign w:val="center"/>
          </w:tcPr>
          <w:p w:rsidR="00F233FD" w:rsidRPr="006B50DF" w:rsidRDefault="00F233FD" w:rsidP="004553A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  <w:vAlign w:val="center"/>
          </w:tcPr>
          <w:p w:rsidR="00F233FD" w:rsidRPr="006B50DF" w:rsidRDefault="00F233FD" w:rsidP="004553A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55" w:type="dxa"/>
          </w:tcPr>
          <w:p w:rsidR="00F233FD" w:rsidRPr="006B50DF" w:rsidRDefault="00F233FD" w:rsidP="004553A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6B50DF">
              <w:rPr>
                <w:b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98" w:type="dxa"/>
            <w:vAlign w:val="center"/>
          </w:tcPr>
          <w:p w:rsidR="00F233FD" w:rsidRPr="006B50DF" w:rsidRDefault="00F233FD" w:rsidP="004553A3">
            <w:pPr>
              <w:jc w:val="center"/>
              <w:rPr>
                <w:color w:val="FF0000"/>
                <w:sz w:val="24"/>
                <w:szCs w:val="24"/>
              </w:rPr>
            </w:pPr>
            <w:r w:rsidRPr="006B50DF">
              <w:rPr>
                <w:color w:val="FF0000"/>
                <w:sz w:val="24"/>
                <w:szCs w:val="24"/>
              </w:rPr>
              <w:t>112</w:t>
            </w:r>
          </w:p>
        </w:tc>
      </w:tr>
      <w:tr w:rsidR="00F233FD" w:rsidRPr="00772685" w:rsidTr="00C23BA9">
        <w:tc>
          <w:tcPr>
            <w:tcW w:w="1624" w:type="dxa"/>
          </w:tcPr>
          <w:p w:rsidR="00F233FD" w:rsidRPr="00F233FD" w:rsidRDefault="00F233FD" w:rsidP="00455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прибыль</w:t>
            </w:r>
          </w:p>
        </w:tc>
        <w:tc>
          <w:tcPr>
            <w:tcW w:w="1750" w:type="dxa"/>
            <w:vAlign w:val="center"/>
          </w:tcPr>
          <w:p w:rsidR="00F233FD" w:rsidRPr="006B50DF" w:rsidRDefault="00F233FD" w:rsidP="004553A3">
            <w:pPr>
              <w:jc w:val="center"/>
              <w:rPr>
                <w:color w:val="FF0000"/>
                <w:sz w:val="24"/>
                <w:szCs w:val="24"/>
              </w:rPr>
            </w:pPr>
            <w:r w:rsidRPr="006B50DF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1808" w:type="dxa"/>
            <w:vAlign w:val="center"/>
          </w:tcPr>
          <w:p w:rsidR="00F233FD" w:rsidRPr="006B50DF" w:rsidRDefault="00F233FD" w:rsidP="004553A3">
            <w:pPr>
              <w:jc w:val="center"/>
              <w:rPr>
                <w:color w:val="FF0000"/>
                <w:sz w:val="24"/>
                <w:szCs w:val="24"/>
              </w:rPr>
            </w:pPr>
            <w:r w:rsidRPr="006B50DF">
              <w:rPr>
                <w:color w:val="FF0000"/>
                <w:sz w:val="24"/>
                <w:szCs w:val="24"/>
              </w:rPr>
              <w:t>60</w:t>
            </w:r>
          </w:p>
        </w:tc>
        <w:tc>
          <w:tcPr>
            <w:tcW w:w="1786" w:type="dxa"/>
            <w:vAlign w:val="center"/>
          </w:tcPr>
          <w:p w:rsidR="00F233FD" w:rsidRPr="006B50DF" w:rsidRDefault="00F233FD" w:rsidP="003D2168">
            <w:pPr>
              <w:jc w:val="center"/>
              <w:rPr>
                <w:color w:val="FF0000"/>
                <w:sz w:val="24"/>
                <w:szCs w:val="24"/>
              </w:rPr>
            </w:pPr>
            <w:r w:rsidRPr="006B50DF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1755" w:type="dxa"/>
            <w:vAlign w:val="center"/>
          </w:tcPr>
          <w:p w:rsidR="00F233FD" w:rsidRPr="006B50DF" w:rsidRDefault="00F233FD" w:rsidP="00C23BA9">
            <w:pPr>
              <w:jc w:val="center"/>
              <w:rPr>
                <w:color w:val="FF0000"/>
                <w:sz w:val="24"/>
                <w:szCs w:val="24"/>
              </w:rPr>
            </w:pPr>
            <w:r w:rsidRPr="006B50DF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698" w:type="dxa"/>
            <w:vAlign w:val="center"/>
          </w:tcPr>
          <w:p w:rsidR="00F233FD" w:rsidRPr="006B50DF" w:rsidRDefault="00F233FD" w:rsidP="004553A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D758D0" w:rsidRPr="003D2168" w:rsidRDefault="00C46E9D" w:rsidP="003D2168">
      <w:pPr>
        <w:spacing w:before="120"/>
        <w:ind w:firstLine="397"/>
        <w:jc w:val="both"/>
        <w:rPr>
          <w:sz w:val="28"/>
          <w:szCs w:val="28"/>
        </w:rPr>
      </w:pPr>
      <w:r w:rsidRPr="003D2168">
        <w:rPr>
          <w:sz w:val="28"/>
          <w:szCs w:val="28"/>
        </w:rPr>
        <w:t>Менеджер</w:t>
      </w:r>
      <w:r w:rsidR="003057EF" w:rsidRPr="003D2168">
        <w:rPr>
          <w:sz w:val="28"/>
          <w:szCs w:val="28"/>
        </w:rPr>
        <w:t>у</w:t>
      </w:r>
      <w:r w:rsidRPr="003D2168">
        <w:rPr>
          <w:sz w:val="28"/>
          <w:szCs w:val="28"/>
        </w:rPr>
        <w:t xml:space="preserve"> </w:t>
      </w:r>
      <w:r w:rsidR="00D758D0" w:rsidRPr="003D2168">
        <w:rPr>
          <w:sz w:val="28"/>
          <w:szCs w:val="28"/>
        </w:rPr>
        <w:t xml:space="preserve">необходимо составить производственную программу, обеспечивающую предприятию </w:t>
      </w:r>
      <w:r w:rsidRPr="003D2168">
        <w:rPr>
          <w:sz w:val="28"/>
          <w:szCs w:val="28"/>
        </w:rPr>
        <w:t>максим</w:t>
      </w:r>
      <w:r w:rsidR="00D758D0" w:rsidRPr="003D2168">
        <w:rPr>
          <w:sz w:val="28"/>
          <w:szCs w:val="28"/>
        </w:rPr>
        <w:t>альную</w:t>
      </w:r>
      <w:r w:rsidRPr="003D2168">
        <w:rPr>
          <w:sz w:val="28"/>
          <w:szCs w:val="28"/>
        </w:rPr>
        <w:t xml:space="preserve"> прибыль </w:t>
      </w:r>
      <w:r w:rsidR="00D758D0" w:rsidRPr="003D2168">
        <w:rPr>
          <w:sz w:val="28"/>
          <w:szCs w:val="28"/>
        </w:rPr>
        <w:t>с учётом ограниченности запасов ресурсов</w:t>
      </w:r>
      <w:r w:rsidRPr="003D2168">
        <w:rPr>
          <w:sz w:val="28"/>
          <w:szCs w:val="28"/>
        </w:rPr>
        <w:t xml:space="preserve">. </w:t>
      </w:r>
    </w:p>
    <w:p w:rsidR="00C46E9D" w:rsidRPr="003D2168" w:rsidRDefault="00D758D0" w:rsidP="003D2168">
      <w:pPr>
        <w:ind w:firstLine="397"/>
        <w:jc w:val="both"/>
        <w:rPr>
          <w:sz w:val="28"/>
          <w:szCs w:val="28"/>
        </w:rPr>
      </w:pPr>
      <w:r w:rsidRPr="003D2168">
        <w:rPr>
          <w:sz w:val="28"/>
          <w:szCs w:val="28"/>
        </w:rPr>
        <w:t xml:space="preserve">Для этого необходимо обосновать экономическое содержание линейной производственной задачи и сформулировать её математическую модель, решить задачу симплексным методом, обосновывая каждый шаг вычислительного процесса, </w:t>
      </w:r>
      <w:r w:rsidRPr="003D2168">
        <w:rPr>
          <w:sz w:val="28"/>
          <w:szCs w:val="28"/>
        </w:rPr>
        <w:lastRenderedPageBreak/>
        <w:t>найти оптимальную производственную программу, максимальную прибыль, остатки ресурсов различных видов и определить узкие места производства</w:t>
      </w:r>
      <w:r w:rsidR="003057EF" w:rsidRPr="003D2168">
        <w:rPr>
          <w:sz w:val="28"/>
          <w:szCs w:val="28"/>
        </w:rPr>
        <w:t xml:space="preserve"> </w:t>
      </w:r>
      <w:r w:rsidRPr="003D2168">
        <w:rPr>
          <w:sz w:val="28"/>
          <w:szCs w:val="28"/>
        </w:rPr>
        <w:t>(дефицитные ресурсы). Сформулировать двойственную задачу, обосновать экономическое содержание, построить математическую модель, найти решение</w:t>
      </w:r>
      <w:r w:rsidR="003057EF" w:rsidRPr="003D2168">
        <w:rPr>
          <w:sz w:val="28"/>
          <w:szCs w:val="28"/>
        </w:rPr>
        <w:t>,</w:t>
      </w:r>
      <w:r w:rsidRPr="003D2168">
        <w:rPr>
          <w:sz w:val="28"/>
          <w:szCs w:val="28"/>
        </w:rPr>
        <w:t xml:space="preserve"> пользуясь второй основной теореме двойственности</w:t>
      </w:r>
      <w:r w:rsidR="00A13921" w:rsidRPr="003D2168">
        <w:rPr>
          <w:sz w:val="28"/>
          <w:szCs w:val="28"/>
        </w:rPr>
        <w:t>, обосновать экономический смысл. Найти минимальную оценку ресурсов. Проверить выполнение первой теоремы двойственности</w:t>
      </w:r>
      <w:r w:rsidR="003057EF" w:rsidRPr="003D2168">
        <w:rPr>
          <w:sz w:val="28"/>
          <w:szCs w:val="28"/>
        </w:rPr>
        <w:t>.</w:t>
      </w:r>
      <w:r w:rsidR="00A13921" w:rsidRPr="003D2168">
        <w:rPr>
          <w:sz w:val="28"/>
          <w:szCs w:val="28"/>
        </w:rPr>
        <w:t xml:space="preserve"> </w:t>
      </w:r>
      <w:r w:rsidR="002443E6">
        <w:rPr>
          <w:sz w:val="28"/>
          <w:szCs w:val="28"/>
        </w:rPr>
        <w:t xml:space="preserve">Проверить правильность решения в </w:t>
      </w:r>
      <w:proofErr w:type="spellStart"/>
      <w:r w:rsidR="002443E6" w:rsidRPr="002443E6">
        <w:rPr>
          <w:b/>
          <w:sz w:val="28"/>
          <w:szCs w:val="28"/>
        </w:rPr>
        <w:t>Mathcad</w:t>
      </w:r>
      <w:proofErr w:type="spellEnd"/>
      <w:r w:rsidR="002443E6">
        <w:rPr>
          <w:sz w:val="28"/>
          <w:szCs w:val="28"/>
        </w:rPr>
        <w:t>.</w:t>
      </w:r>
      <w:r w:rsidR="00A13921" w:rsidRPr="003D2168">
        <w:rPr>
          <w:sz w:val="28"/>
          <w:szCs w:val="28"/>
        </w:rPr>
        <w:t xml:space="preserve"> </w:t>
      </w:r>
      <w:r w:rsidR="002443E6">
        <w:rPr>
          <w:sz w:val="28"/>
          <w:szCs w:val="28"/>
        </w:rPr>
        <w:t>Решить задачу</w:t>
      </w:r>
      <w:r w:rsidR="00A13921" w:rsidRPr="003D2168">
        <w:rPr>
          <w:sz w:val="28"/>
          <w:szCs w:val="28"/>
        </w:rPr>
        <w:t xml:space="preserve"> с помощью пакета </w:t>
      </w:r>
      <w:r w:rsidR="00A13921" w:rsidRPr="003D2168">
        <w:rPr>
          <w:b/>
          <w:sz w:val="28"/>
          <w:szCs w:val="28"/>
          <w:lang w:val="en-US"/>
        </w:rPr>
        <w:t>Microsoft</w:t>
      </w:r>
      <w:r w:rsidR="00A13921" w:rsidRPr="003D2168">
        <w:rPr>
          <w:b/>
          <w:sz w:val="28"/>
          <w:szCs w:val="28"/>
        </w:rPr>
        <w:t xml:space="preserve"> </w:t>
      </w:r>
      <w:r w:rsidR="00A13921" w:rsidRPr="003D2168">
        <w:rPr>
          <w:b/>
          <w:sz w:val="28"/>
          <w:szCs w:val="28"/>
          <w:lang w:val="en-US"/>
        </w:rPr>
        <w:t>Excel</w:t>
      </w:r>
      <w:r w:rsidR="002443E6" w:rsidRPr="002443E6">
        <w:rPr>
          <w:sz w:val="28"/>
          <w:szCs w:val="28"/>
        </w:rPr>
        <w:t>,</w:t>
      </w:r>
      <w:r w:rsidR="00C46E9D" w:rsidRPr="003D2168">
        <w:rPr>
          <w:sz w:val="28"/>
          <w:szCs w:val="28"/>
        </w:rPr>
        <w:t xml:space="preserve"> </w:t>
      </w:r>
      <w:r w:rsidR="002443E6">
        <w:rPr>
          <w:sz w:val="28"/>
          <w:szCs w:val="28"/>
        </w:rPr>
        <w:t xml:space="preserve">сравнить найденные </w:t>
      </w:r>
      <w:r w:rsidR="00A13921" w:rsidRPr="003D2168">
        <w:rPr>
          <w:sz w:val="28"/>
          <w:szCs w:val="28"/>
        </w:rPr>
        <w:t xml:space="preserve"> решения задачи и определить границы, в пределах которых могут изменяться коэффициенты целевой функции, оставляя неизменным ассортимент выпускаемой продукции, и границы, в </w:t>
      </w:r>
      <w:r w:rsidR="003057EF" w:rsidRPr="003D2168">
        <w:rPr>
          <w:sz w:val="28"/>
          <w:szCs w:val="28"/>
        </w:rPr>
        <w:t xml:space="preserve">пределах </w:t>
      </w:r>
      <w:r w:rsidR="00A13921" w:rsidRPr="003D2168">
        <w:rPr>
          <w:sz w:val="28"/>
          <w:szCs w:val="28"/>
        </w:rPr>
        <w:t>которых могут изменяться правые части ограничений</w:t>
      </w:r>
      <w:r w:rsidR="003057EF" w:rsidRPr="003D2168">
        <w:rPr>
          <w:sz w:val="28"/>
          <w:szCs w:val="28"/>
        </w:rPr>
        <w:t>, сохраняя устойчивость двойственных оценок.</w:t>
      </w:r>
      <w:r w:rsidR="00A13921" w:rsidRPr="003D2168">
        <w:rPr>
          <w:sz w:val="28"/>
          <w:szCs w:val="28"/>
        </w:rPr>
        <w:t xml:space="preserve">  </w:t>
      </w:r>
    </w:p>
    <w:p w:rsidR="00C46E9D" w:rsidRDefault="00C46E9D" w:rsidP="003D2168">
      <w:pPr>
        <w:ind w:firstLine="397"/>
        <w:jc w:val="both"/>
        <w:rPr>
          <w:sz w:val="28"/>
          <w:szCs w:val="28"/>
        </w:rPr>
      </w:pPr>
      <w:r w:rsidRPr="003D2168">
        <w:rPr>
          <w:b/>
          <w:sz w:val="28"/>
          <w:szCs w:val="28"/>
        </w:rPr>
        <w:t xml:space="preserve">Задача 2. </w:t>
      </w:r>
      <w:r w:rsidRPr="003D2168">
        <w:rPr>
          <w:sz w:val="28"/>
          <w:szCs w:val="28"/>
        </w:rPr>
        <w:t>Менеджер транспортного отдела составляет план перевозок продукции фирмы в стандартных контейнерах на следующий месяц. Цены перевозок одного контейнера, величины заказов и запасы на складах даны в табл</w:t>
      </w:r>
      <w:r w:rsidR="009876D2" w:rsidRPr="003D2168">
        <w:rPr>
          <w:sz w:val="28"/>
          <w:szCs w:val="28"/>
        </w:rPr>
        <w:t>.</w:t>
      </w:r>
      <w:r w:rsidRPr="003D2168">
        <w:rPr>
          <w:sz w:val="28"/>
          <w:szCs w:val="28"/>
        </w:rPr>
        <w:t xml:space="preserve"> 2.</w:t>
      </w:r>
    </w:p>
    <w:p w:rsidR="00C46E9D" w:rsidRPr="00C23BA9" w:rsidRDefault="00C46E9D" w:rsidP="00C23BA9">
      <w:pPr>
        <w:spacing w:after="120"/>
        <w:rPr>
          <w:sz w:val="28"/>
          <w:szCs w:val="28"/>
        </w:rPr>
      </w:pPr>
      <w:r w:rsidRPr="00C23BA9">
        <w:rPr>
          <w:sz w:val="28"/>
          <w:szCs w:val="28"/>
        </w:rPr>
        <w:t>Таблица 2 – Исходные данные</w:t>
      </w:r>
      <w:r w:rsidR="009876D2" w:rsidRPr="00C23BA9">
        <w:rPr>
          <w:sz w:val="28"/>
          <w:szCs w:val="28"/>
        </w:rPr>
        <w:t xml:space="preserve"> задачи 2</w:t>
      </w:r>
    </w:p>
    <w:tbl>
      <w:tblPr>
        <w:tblStyle w:val="a4"/>
        <w:tblW w:w="5000" w:type="pct"/>
        <w:tblLook w:val="04A0"/>
      </w:tblPr>
      <w:tblGrid>
        <w:gridCol w:w="1175"/>
        <w:gridCol w:w="1309"/>
        <w:gridCol w:w="2009"/>
        <w:gridCol w:w="1976"/>
        <w:gridCol w:w="1976"/>
        <w:gridCol w:w="1976"/>
      </w:tblGrid>
      <w:tr w:rsidR="009876D2" w:rsidTr="005C6F19">
        <w:trPr>
          <w:trHeight w:val="246"/>
        </w:trPr>
        <w:tc>
          <w:tcPr>
            <w:tcW w:w="564" w:type="pct"/>
            <w:tcBorders>
              <w:bottom w:val="nil"/>
              <w:right w:val="nil"/>
            </w:tcBorders>
          </w:tcPr>
          <w:p w:rsidR="009876D2" w:rsidRDefault="009876D2" w:rsidP="00C46E9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nil"/>
              <w:bottom w:val="nil"/>
            </w:tcBorders>
          </w:tcPr>
          <w:p w:rsidR="009876D2" w:rsidRDefault="009876D2" w:rsidP="00C46E9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Клиенты</w:t>
            </w:r>
          </w:p>
        </w:tc>
        <w:tc>
          <w:tcPr>
            <w:tcW w:w="964" w:type="pct"/>
            <w:vMerge w:val="restart"/>
          </w:tcPr>
          <w:p w:rsidR="009876D2" w:rsidRPr="009876D2" w:rsidRDefault="001760A8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9876D2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  <w:r w:rsidR="009876D2" w:rsidRPr="005C6F19">
              <w:rPr>
                <w:rFonts w:eastAsiaTheme="minorEastAsia"/>
                <w:color w:val="FF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948" w:type="pct"/>
            <w:vMerge w:val="restart"/>
          </w:tcPr>
          <w:p w:rsidR="009876D2" w:rsidRDefault="001760A8" w:rsidP="009876D2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60</m:t>
                </m:r>
              </m:oMath>
            </m:oMathPara>
          </w:p>
        </w:tc>
        <w:tc>
          <w:tcPr>
            <w:tcW w:w="948" w:type="pct"/>
            <w:vMerge w:val="restart"/>
          </w:tcPr>
          <w:p w:rsidR="009876D2" w:rsidRDefault="001760A8" w:rsidP="009876D2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21</m:t>
                </m:r>
              </m:oMath>
            </m:oMathPara>
          </w:p>
        </w:tc>
        <w:tc>
          <w:tcPr>
            <w:tcW w:w="948" w:type="pct"/>
            <w:vMerge w:val="restart"/>
          </w:tcPr>
          <w:p w:rsidR="009876D2" w:rsidRDefault="001760A8" w:rsidP="009876D2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24</m:t>
                </m:r>
              </m:oMath>
            </m:oMathPara>
          </w:p>
        </w:tc>
      </w:tr>
      <w:tr w:rsidR="009876D2" w:rsidTr="005C6F19">
        <w:trPr>
          <w:trHeight w:val="245"/>
        </w:trPr>
        <w:tc>
          <w:tcPr>
            <w:tcW w:w="564" w:type="pct"/>
            <w:tcBorders>
              <w:top w:val="nil"/>
              <w:right w:val="nil"/>
            </w:tcBorders>
          </w:tcPr>
          <w:p w:rsidR="009876D2" w:rsidRDefault="009876D2" w:rsidP="00C46E9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  <w:tc>
          <w:tcPr>
            <w:tcW w:w="628" w:type="pct"/>
            <w:tcBorders>
              <w:top w:val="nil"/>
              <w:left w:val="nil"/>
            </w:tcBorders>
          </w:tcPr>
          <w:p w:rsidR="009876D2" w:rsidRDefault="009876D2" w:rsidP="00C46E9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</w:tcPr>
          <w:p w:rsidR="009876D2" w:rsidRDefault="009876D2" w:rsidP="00C46E9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9876D2" w:rsidRDefault="009876D2" w:rsidP="00C46E9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9876D2" w:rsidRDefault="009876D2" w:rsidP="00C46E9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9876D2" w:rsidRDefault="009876D2" w:rsidP="00C46E9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876D2" w:rsidTr="005C6F19">
        <w:tc>
          <w:tcPr>
            <w:tcW w:w="1192" w:type="pct"/>
            <w:gridSpan w:val="2"/>
          </w:tcPr>
          <w:p w:rsidR="009876D2" w:rsidRDefault="001760A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50</m:t>
                </m:r>
              </m:oMath>
            </m:oMathPara>
          </w:p>
        </w:tc>
        <w:tc>
          <w:tcPr>
            <w:tcW w:w="964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48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48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48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1</w:t>
            </w:r>
          </w:p>
        </w:tc>
      </w:tr>
      <w:tr w:rsidR="009876D2" w:rsidTr="005C6F19">
        <w:tc>
          <w:tcPr>
            <w:tcW w:w="1192" w:type="pct"/>
            <w:gridSpan w:val="2"/>
          </w:tcPr>
          <w:p w:rsidR="009876D2" w:rsidRDefault="001760A8" w:rsidP="009876D2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70</m:t>
                </m:r>
              </m:oMath>
            </m:oMathPara>
          </w:p>
        </w:tc>
        <w:tc>
          <w:tcPr>
            <w:tcW w:w="964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48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48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48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6</w:t>
            </w:r>
          </w:p>
        </w:tc>
      </w:tr>
      <w:tr w:rsidR="009876D2" w:rsidTr="005C6F19">
        <w:tc>
          <w:tcPr>
            <w:tcW w:w="1192" w:type="pct"/>
            <w:gridSpan w:val="2"/>
          </w:tcPr>
          <w:p w:rsidR="009876D2" w:rsidRDefault="001760A8" w:rsidP="009876D2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40</m:t>
                </m:r>
              </m:oMath>
            </m:oMathPara>
          </w:p>
        </w:tc>
        <w:tc>
          <w:tcPr>
            <w:tcW w:w="964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48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48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48" w:type="pct"/>
          </w:tcPr>
          <w:p w:rsidR="009876D2" w:rsidRPr="005C6F19" w:rsidRDefault="009876D2" w:rsidP="009876D2">
            <w:pPr>
              <w:spacing w:line="360" w:lineRule="auto"/>
              <w:jc w:val="right"/>
              <w:rPr>
                <w:color w:val="FF0000"/>
                <w:sz w:val="24"/>
                <w:szCs w:val="24"/>
                <w:lang w:val="en-US"/>
              </w:rPr>
            </w:pPr>
            <w:r w:rsidRPr="005C6F19">
              <w:rPr>
                <w:color w:val="FF0000"/>
                <w:sz w:val="24"/>
                <w:szCs w:val="24"/>
                <w:lang w:val="en-US"/>
              </w:rPr>
              <w:t>7</w:t>
            </w:r>
          </w:p>
        </w:tc>
      </w:tr>
    </w:tbl>
    <w:p w:rsidR="00B12897" w:rsidRDefault="009876D2" w:rsidP="00C23BA9">
      <w:pPr>
        <w:ind w:firstLine="397"/>
        <w:jc w:val="both"/>
        <w:rPr>
          <w:sz w:val="28"/>
          <w:szCs w:val="28"/>
        </w:rPr>
      </w:pPr>
      <w:r w:rsidRPr="003D2168">
        <w:rPr>
          <w:sz w:val="28"/>
          <w:szCs w:val="28"/>
        </w:rPr>
        <w:t xml:space="preserve">Требуется определить такой план перевозок, при котором запросы клиентов были бы удовлетворены за счёт имеющегося на складах количества продукта, а общие транспортные расходы по доставке  </w:t>
      </w:r>
      <w:r w:rsidR="005C6F19" w:rsidRPr="003D2168">
        <w:rPr>
          <w:sz w:val="28"/>
          <w:szCs w:val="28"/>
        </w:rPr>
        <w:t>были минимальны. Для этого необходимо составить математическую модель транспортной задачи, преобразовать её к закрытой форме, найти решение с помощью метода потенциалов, обосновывая каждый шаг вычислительного процесса.</w:t>
      </w:r>
      <w:r w:rsidR="003D2168" w:rsidRPr="003D2168">
        <w:rPr>
          <w:sz w:val="28"/>
          <w:szCs w:val="28"/>
        </w:rPr>
        <w:t xml:space="preserve"> </w:t>
      </w:r>
      <w:r w:rsidR="005C6F19" w:rsidRPr="003D2168">
        <w:rPr>
          <w:sz w:val="28"/>
          <w:szCs w:val="28"/>
        </w:rPr>
        <w:t xml:space="preserve"> Затем нужно найти решение в случае, если от первого поставщика ко второму потребителю должна быть доставлена ровно одна единица продукции, а поставки от второго поставщика третьему потребителю запрещены. Сравнить решение для двух рассмотренных случаев (с дополнительными ограничениями и без), указав оптимальные планы перевозок, минимальные транспортные расходы, потенциалы поставщиков и потребителей, оценки клеток и пояснить экономический смысл всех этих величин.</w:t>
      </w:r>
      <w:r w:rsidR="002443E6">
        <w:rPr>
          <w:sz w:val="28"/>
          <w:szCs w:val="28"/>
        </w:rPr>
        <w:t xml:space="preserve"> С</w:t>
      </w:r>
      <w:r w:rsidR="002443E6" w:rsidRPr="003D2168">
        <w:rPr>
          <w:sz w:val="28"/>
          <w:szCs w:val="28"/>
        </w:rPr>
        <w:t xml:space="preserve"> помощью пакета </w:t>
      </w:r>
      <w:r w:rsidR="002443E6" w:rsidRPr="003D2168">
        <w:rPr>
          <w:b/>
          <w:sz w:val="28"/>
          <w:szCs w:val="28"/>
          <w:lang w:val="en-US"/>
        </w:rPr>
        <w:t>Microsoft</w:t>
      </w:r>
      <w:r w:rsidR="002443E6" w:rsidRPr="003D2168">
        <w:rPr>
          <w:b/>
          <w:sz w:val="28"/>
          <w:szCs w:val="28"/>
        </w:rPr>
        <w:t xml:space="preserve"> </w:t>
      </w:r>
      <w:r w:rsidR="002443E6" w:rsidRPr="003D2168">
        <w:rPr>
          <w:b/>
          <w:sz w:val="28"/>
          <w:szCs w:val="28"/>
          <w:lang w:val="en-US"/>
        </w:rPr>
        <w:t>Excel</w:t>
      </w:r>
      <w:r w:rsidR="002443E6" w:rsidRPr="003D2168">
        <w:rPr>
          <w:sz w:val="28"/>
          <w:szCs w:val="28"/>
        </w:rPr>
        <w:t xml:space="preserve"> проверить правильность решения</w:t>
      </w:r>
    </w:p>
    <w:p w:rsidR="00B12897" w:rsidRDefault="00B12897" w:rsidP="00C23BA9">
      <w:pPr>
        <w:ind w:firstLine="397"/>
        <w:jc w:val="both"/>
        <w:rPr>
          <w:sz w:val="28"/>
          <w:szCs w:val="28"/>
        </w:rPr>
      </w:pPr>
    </w:p>
    <w:p w:rsidR="00B12897" w:rsidRPr="003D2168" w:rsidRDefault="00B12897" w:rsidP="00C23BA9">
      <w:pPr>
        <w:ind w:firstLine="397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46E9D" w:rsidTr="004553A3">
        <w:tc>
          <w:tcPr>
            <w:tcW w:w="5210" w:type="dxa"/>
          </w:tcPr>
          <w:p w:rsidR="00C46E9D" w:rsidRPr="00B12897" w:rsidRDefault="00C46E9D" w:rsidP="004553A3">
            <w:pPr>
              <w:autoSpaceDE/>
              <w:autoSpaceDN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897">
              <w:rPr>
                <w:rFonts w:ascii="Times New Roman" w:hAnsi="Times New Roman" w:cs="Times New Roman"/>
                <w:sz w:val="20"/>
                <w:szCs w:val="20"/>
              </w:rPr>
              <w:t>Дата выдачи задания _________________</w:t>
            </w:r>
          </w:p>
        </w:tc>
        <w:tc>
          <w:tcPr>
            <w:tcW w:w="5211" w:type="dxa"/>
          </w:tcPr>
          <w:p w:rsidR="00C46E9D" w:rsidRPr="00B12897" w:rsidRDefault="00C46E9D" w:rsidP="004553A3">
            <w:pPr>
              <w:autoSpaceDE/>
              <w:autoSpaceDN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897">
              <w:rPr>
                <w:rFonts w:ascii="Times New Roman" w:hAnsi="Times New Roman" w:cs="Times New Roman"/>
                <w:sz w:val="20"/>
                <w:szCs w:val="20"/>
              </w:rPr>
              <w:t>Дата защиты _______________________</w:t>
            </w:r>
          </w:p>
        </w:tc>
      </w:tr>
      <w:tr w:rsidR="00C46E9D" w:rsidTr="004553A3">
        <w:tc>
          <w:tcPr>
            <w:tcW w:w="10421" w:type="dxa"/>
            <w:gridSpan w:val="2"/>
          </w:tcPr>
          <w:p w:rsidR="00C46E9D" w:rsidRPr="00B12897" w:rsidRDefault="00C46E9D" w:rsidP="004553A3">
            <w:pPr>
              <w:autoSpaceDE/>
              <w:autoSpaceDN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897">
              <w:rPr>
                <w:rFonts w:ascii="Times New Roman" w:hAnsi="Times New Roman" w:cs="Times New Roman"/>
                <w:sz w:val="20"/>
                <w:szCs w:val="20"/>
              </w:rPr>
              <w:t>Руководитель _______________________________________________ (дата, подпись)</w:t>
            </w:r>
          </w:p>
        </w:tc>
      </w:tr>
      <w:tr w:rsidR="00C46E9D" w:rsidTr="004553A3">
        <w:tc>
          <w:tcPr>
            <w:tcW w:w="10421" w:type="dxa"/>
            <w:gridSpan w:val="2"/>
          </w:tcPr>
          <w:p w:rsidR="00C46E9D" w:rsidRPr="00B12897" w:rsidRDefault="00C46E9D" w:rsidP="00B12897">
            <w:pPr>
              <w:autoSpaceDE/>
              <w:autoSpaceDN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897">
              <w:rPr>
                <w:rFonts w:ascii="Times New Roman" w:hAnsi="Times New Roman" w:cs="Times New Roman"/>
                <w:sz w:val="20"/>
                <w:szCs w:val="20"/>
              </w:rPr>
              <w:t xml:space="preserve">Задание к </w:t>
            </w:r>
            <w:r w:rsidR="00B12897" w:rsidRPr="00B12897">
              <w:rPr>
                <w:rFonts w:ascii="Times New Roman" w:hAnsi="Times New Roman" w:cs="Times New Roman"/>
                <w:sz w:val="20"/>
                <w:szCs w:val="20"/>
              </w:rPr>
              <w:t>исполнению</w:t>
            </w:r>
            <w:r w:rsidRPr="00B12897">
              <w:rPr>
                <w:rFonts w:ascii="Times New Roman" w:hAnsi="Times New Roman" w:cs="Times New Roman"/>
                <w:sz w:val="20"/>
                <w:szCs w:val="20"/>
              </w:rPr>
              <w:t xml:space="preserve"> принял ________________________________ (дата, подпись)</w:t>
            </w:r>
          </w:p>
        </w:tc>
      </w:tr>
    </w:tbl>
    <w:p w:rsidR="003D2168" w:rsidRDefault="003D2168">
      <w:pPr>
        <w:autoSpaceDE/>
        <w:autoSpaceDN/>
      </w:pPr>
      <w:bookmarkStart w:id="0" w:name="_GoBack"/>
      <w:bookmarkEnd w:id="0"/>
    </w:p>
    <w:sectPr w:rsidR="003D2168" w:rsidSect="00C46E9D">
      <w:pgSz w:w="11906" w:h="16838"/>
      <w:pgMar w:top="147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F83"/>
    <w:multiLevelType w:val="hybridMultilevel"/>
    <w:tmpl w:val="E0246E66"/>
    <w:lvl w:ilvl="0" w:tplc="D9CA9C0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3"/>
        </w:tabs>
        <w:ind w:left="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3"/>
        </w:tabs>
        <w:ind w:left="2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3"/>
        </w:tabs>
        <w:ind w:left="3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3"/>
        </w:tabs>
        <w:ind w:left="4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3"/>
        </w:tabs>
        <w:ind w:left="5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3"/>
        </w:tabs>
        <w:ind w:left="5783" w:hanging="360"/>
      </w:pPr>
      <w:rPr>
        <w:rFonts w:ascii="Wingdings" w:hAnsi="Wingdings" w:hint="default"/>
      </w:rPr>
    </w:lvl>
  </w:abstractNum>
  <w:abstractNum w:abstractNumId="1">
    <w:nsid w:val="1B513B59"/>
    <w:multiLevelType w:val="hybridMultilevel"/>
    <w:tmpl w:val="2624B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B103971"/>
    <w:multiLevelType w:val="hybridMultilevel"/>
    <w:tmpl w:val="CDB40E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4FC33D2"/>
    <w:multiLevelType w:val="hybridMultilevel"/>
    <w:tmpl w:val="6EF08F7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C46E9D"/>
    <w:rsid w:val="000C10EA"/>
    <w:rsid w:val="001760A8"/>
    <w:rsid w:val="002443E6"/>
    <w:rsid w:val="00296632"/>
    <w:rsid w:val="003057EF"/>
    <w:rsid w:val="003D2168"/>
    <w:rsid w:val="00517FEB"/>
    <w:rsid w:val="005C6F19"/>
    <w:rsid w:val="006B50DF"/>
    <w:rsid w:val="00796E4B"/>
    <w:rsid w:val="007A5F4F"/>
    <w:rsid w:val="007B1EA6"/>
    <w:rsid w:val="009876D2"/>
    <w:rsid w:val="00A13921"/>
    <w:rsid w:val="00B12897"/>
    <w:rsid w:val="00C23BA9"/>
    <w:rsid w:val="00C46E9D"/>
    <w:rsid w:val="00D758D0"/>
    <w:rsid w:val="00F233FD"/>
    <w:rsid w:val="00F4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E9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9D"/>
    <w:pPr>
      <w:ind w:left="720"/>
      <w:contextualSpacing/>
    </w:pPr>
  </w:style>
  <w:style w:type="table" w:styleId="a4">
    <w:name w:val="Table Grid"/>
    <w:basedOn w:val="a1"/>
    <w:uiPriority w:val="39"/>
    <w:rsid w:val="00C46E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233FD"/>
    <w:rPr>
      <w:color w:val="808080"/>
    </w:rPr>
  </w:style>
  <w:style w:type="paragraph" w:styleId="a6">
    <w:name w:val="Balloon Text"/>
    <w:basedOn w:val="a"/>
    <w:link w:val="a7"/>
    <w:rsid w:val="00F23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33F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23BA9"/>
    <w:pPr>
      <w:autoSpaceDE/>
      <w:autoSpaceDN/>
      <w:ind w:right="-1" w:firstLine="720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C23BA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E9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9D"/>
    <w:pPr>
      <w:ind w:left="720"/>
      <w:contextualSpacing/>
    </w:pPr>
  </w:style>
  <w:style w:type="table" w:styleId="a4">
    <w:name w:val="Table Grid"/>
    <w:basedOn w:val="a1"/>
    <w:uiPriority w:val="39"/>
    <w:rsid w:val="00C46E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233FD"/>
    <w:rPr>
      <w:color w:val="808080"/>
    </w:rPr>
  </w:style>
  <w:style w:type="paragraph" w:styleId="a6">
    <w:name w:val="Balloon Text"/>
    <w:basedOn w:val="a"/>
    <w:link w:val="a7"/>
    <w:rsid w:val="00F23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33F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23BA9"/>
    <w:pPr>
      <w:autoSpaceDE/>
      <w:autoSpaceDN/>
      <w:ind w:right="-1" w:firstLine="720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C23BA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8A52-3F1F-40EE-966B-79C46A10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SUSU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</dc:creator>
  <cp:lastModifiedBy>Интернет</cp:lastModifiedBy>
  <cp:revision>2</cp:revision>
  <dcterms:created xsi:type="dcterms:W3CDTF">2016-04-28T14:25:00Z</dcterms:created>
  <dcterms:modified xsi:type="dcterms:W3CDTF">2016-04-28T14:25:00Z</dcterms:modified>
</cp:coreProperties>
</file>