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1.        Спичка находится в фокальной плоскости рассеивающей линзы с фокусом </w:t>
      </w:r>
      <w:smartTag w:uri="urn:schemas-microsoft-com:office:smarttags" w:element="metricconverter">
        <w:smartTagPr>
          <w:attr w:name="ProductID" w:val="10 см"/>
        </w:smartTagPr>
        <w:r>
          <w:rPr>
            <w:sz w:val="28"/>
            <w:szCs w:val="28"/>
          </w:rPr>
          <w:t>10 см</w:t>
        </w:r>
      </w:smartTag>
      <w:r>
        <w:rPr>
          <w:sz w:val="28"/>
          <w:szCs w:val="28"/>
        </w:rPr>
        <w:t>. Во сколько раз линза уменьшает (или увеличивает) длину спички?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2.        Линза даёт трёхкратное увеличение предмета, находящегося в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 от плоскости линзы. Найти фокусное расстояние линзы?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>3.        Имеется две линзы: собирающая и рассеивающая. Как без измерительных приборов определить какая из них обладает большей оптической силой?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4.        Чем ближе к окну, тем больший участок улицы виден. Блондинка с параметрами 90-60-90 при росте 1 м 60 см смотрится в зеркало с расстояния </w:t>
      </w:r>
      <w:smartTag w:uri="urn:schemas-microsoft-com:office:smarttags" w:element="metricconverter">
        <w:smartTagPr>
          <w:attr w:name="ProductID" w:val="3 м"/>
        </w:smartTagPr>
        <w:r>
          <w:rPr>
            <w:sz w:val="28"/>
            <w:szCs w:val="28"/>
          </w:rPr>
          <w:t>3 м</w:t>
        </w:r>
      </w:smartTag>
      <w:r>
        <w:rPr>
          <w:sz w:val="28"/>
          <w:szCs w:val="28"/>
        </w:rPr>
        <w:t xml:space="preserve"> 20 </w:t>
      </w: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и видит себя только до талии. Сможет ли она полюбоваться </w:t>
      </w:r>
      <w:proofErr w:type="gramStart"/>
      <w:r>
        <w:rPr>
          <w:sz w:val="28"/>
          <w:szCs w:val="28"/>
        </w:rPr>
        <w:t>своими</w:t>
      </w:r>
      <w:proofErr w:type="gramEnd"/>
      <w:r>
        <w:rPr>
          <w:sz w:val="28"/>
          <w:szCs w:val="28"/>
        </w:rPr>
        <w:t xml:space="preserve"> «нижними 90», если сократит дистанцию до зеркала вдвое?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P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5.        Расстояние между лампой и экраном </w:t>
      </w:r>
      <w:r>
        <w:rPr>
          <w:b/>
          <w:i/>
          <w:sz w:val="28"/>
          <w:szCs w:val="28"/>
        </w:rPr>
        <w:t>L</w:t>
      </w:r>
      <w:r>
        <w:rPr>
          <w:sz w:val="28"/>
          <w:szCs w:val="28"/>
        </w:rPr>
        <w:t xml:space="preserve">. Чёткое изображение лампы на экране получается при двух положениях линзы, помещенной между ними. Расстояние между этими положениями </w:t>
      </w:r>
      <w:r>
        <w:rPr>
          <w:b/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>. Найти фокусное расстояние линзы.</w:t>
      </w:r>
    </w:p>
    <w:p w:rsidR="005C4430" w:rsidRPr="005C4430" w:rsidRDefault="005C4430" w:rsidP="005C4430">
      <w:pPr>
        <w:ind w:hanging="720"/>
        <w:rPr>
          <w:sz w:val="28"/>
          <w:szCs w:val="28"/>
        </w:rPr>
      </w:pPr>
    </w:p>
    <w:tbl>
      <w:tblPr>
        <w:tblStyle w:val="a3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0"/>
        <w:gridCol w:w="2520"/>
        <w:gridCol w:w="7560"/>
      </w:tblGrid>
      <w:tr w:rsidR="005C4430" w:rsidTr="005C4430">
        <w:tc>
          <w:tcPr>
            <w:tcW w:w="900" w:type="dxa"/>
            <w:hideMark/>
          </w:tcPr>
          <w:p w:rsidR="005C4430" w:rsidRDefault="005C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520" w:type="dxa"/>
            <w:hideMark/>
          </w:tcPr>
          <w:p w:rsidR="005C4430" w:rsidRDefault="005C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6" editas="canvas" style="width:126pt;height:99pt;mso-position-horizontal-relative:char;mso-position-vertical-relative:line" coordorigin="2306,1726" coordsize="7200,59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06;top:1726;width:7200;height:5940" o:preferrelative="f">
                    <v:fill o:detectmouseclick="t"/>
                    <v:path o:extrusionok="t" o:connecttype="none"/>
                  </v:shape>
                  <v:line id="_x0000_s1028" style="position:absolute" from="3335,2266" to="3335,7126" strokeweight="2pt">
                    <v:shadow on="t" offset="-2pt" offset2="-8pt"/>
                  </v:line>
                  <v:line id="_x0000_s1029" style="position:absolute" from="3849,6586" to="5906,6586" strokeweight="1pt">
                    <v:stroke endarrow="open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3849;top:5506;width:2057;height:1080" filled="f" stroked="f">
                    <v:textbox inset="0,0,0,0">
                      <w:txbxContent>
                        <w:p w:rsidR="005C4430" w:rsidRDefault="005C4430" w:rsidP="005C4430">
                          <w:r>
                            <w:t>2 м/</w:t>
                          </w:r>
                          <w:proofErr w:type="gramStart"/>
                          <w:r>
                            <w:t>с</w:t>
                          </w:r>
                          <w:proofErr w:type="gramEnd"/>
                        </w:p>
                      </w:txbxContent>
                    </v:textbox>
                  </v:shape>
                  <v:line id="_x0000_s1031" style="position:absolute;flip:y" from="6420,3886" to="6420,6046" strokeweight="1pt">
                    <v:stroke startarrow="oval" endarrow="open"/>
                  </v:line>
                  <v:shape id="_x0000_s1032" type="#_x0000_t202" style="position:absolute;left:6935;top:3346;width:2057;height:3240" stroked="f">
                    <v:textbox inset="1mm,0,1mm,0">
                      <w:txbxContent>
                        <w:p w:rsidR="005C4430" w:rsidRDefault="005C4430" w:rsidP="005C4430">
                          <w:r>
                            <w:t>3 м/</w:t>
                          </w:r>
                          <w:proofErr w:type="gramStart"/>
                          <w:r>
                            <w:t>с</w:t>
                          </w:r>
                          <w:proofErr w:type="gramEnd"/>
                        </w:p>
                        <w:p w:rsidR="005C4430" w:rsidRDefault="005C4430" w:rsidP="005C4430"/>
                        <w:p w:rsidR="005C4430" w:rsidRDefault="005C4430" w:rsidP="005C4430"/>
                        <w:p w:rsidR="005C4430" w:rsidRDefault="005C4430" w:rsidP="005C443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560" w:type="dxa"/>
            <w:hideMark/>
          </w:tcPr>
          <w:p w:rsidR="005C4430" w:rsidRDefault="005C4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какой скоростью движется изображение точки 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 в плоском зеркале, если сама точка имеет скорость 3 м/с параллельно плоскости зеркала, а зеркало 2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м/с перпендикулярно скорости точки?</w:t>
            </w:r>
          </w:p>
        </w:tc>
      </w:tr>
    </w:tbl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7.        Мальчик с помощью лупы и яркого весеннего солнца выжигал на дощечке имя девочки. Посоветуйте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какой линзой лучше воспользоваться: с большим диаметром? С большим фокусным расстоянием? Из кварца? Из хрусталя? Или какая другая комбинация параметров?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8.        Параллельный пучок света диаметром </w:t>
      </w:r>
      <w:smartTag w:uri="urn:schemas-microsoft-com:office:smarttags" w:element="metricconverter">
        <w:smartTagPr>
          <w:attr w:name="ProductID" w:val="2 см"/>
        </w:smartTagPr>
        <w:r>
          <w:rPr>
            <w:sz w:val="28"/>
            <w:szCs w:val="28"/>
          </w:rPr>
          <w:t>2 см</w:t>
        </w:r>
      </w:smartTag>
      <w:r>
        <w:rPr>
          <w:sz w:val="28"/>
          <w:szCs w:val="28"/>
        </w:rPr>
        <w:t xml:space="preserve"> необходимо «загнать» без потерь в стеклянный </w:t>
      </w:r>
      <w:proofErr w:type="spellStart"/>
      <w:r>
        <w:rPr>
          <w:sz w:val="28"/>
          <w:szCs w:val="28"/>
        </w:rPr>
        <w:t>световод</w:t>
      </w:r>
      <w:proofErr w:type="spellEnd"/>
      <w:r>
        <w:rPr>
          <w:sz w:val="28"/>
          <w:szCs w:val="28"/>
        </w:rPr>
        <w:t xml:space="preserve"> диаметром </w:t>
      </w:r>
      <w:smartTag w:uri="urn:schemas-microsoft-com:office:smarttags" w:element="metricconverter">
        <w:smartTagPr>
          <w:attr w:name="ProductID" w:val="2 мм"/>
        </w:smartTagPr>
        <w:r>
          <w:rPr>
            <w:sz w:val="28"/>
            <w:szCs w:val="28"/>
          </w:rPr>
          <w:t>2 мм</w:t>
        </w:r>
      </w:smartTag>
      <w:r>
        <w:rPr>
          <w:sz w:val="28"/>
          <w:szCs w:val="28"/>
        </w:rPr>
        <w:t xml:space="preserve"> с показателем преломления 1,4. С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какой линзы это возможно сделать?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9.        Пушечный прицел немецкого танка «Тигр» относился к типу телескопического ломающегося, то есть при вертикальной наводке пушки </w:t>
      </w:r>
      <w:proofErr w:type="gramStart"/>
      <w:r>
        <w:rPr>
          <w:sz w:val="28"/>
          <w:szCs w:val="28"/>
        </w:rPr>
        <w:t>изменялось</w:t>
      </w:r>
      <w:proofErr w:type="gramEnd"/>
      <w:r>
        <w:rPr>
          <w:sz w:val="28"/>
          <w:szCs w:val="28"/>
        </w:rPr>
        <w:t xml:space="preserve"> и положение объективной части прицела, окулярная же часть оставалась неподвижной (что было удобно для наводчика). Предложите принципиальное решение для реализации такой «ломающейся» оптической схемы, то </w:t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как сделать чтобы входящий параллельный луч света с углом к горизонту в пределах от -6,5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до +17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выходил бы горизонтальным.</w:t>
      </w:r>
    </w:p>
    <w:p w:rsidR="005C4430" w:rsidRDefault="005C4430" w:rsidP="005C4430">
      <w:pPr>
        <w:ind w:hanging="720"/>
        <w:rPr>
          <w:sz w:val="28"/>
          <w:szCs w:val="28"/>
        </w:rPr>
      </w:pPr>
    </w:p>
    <w:p w:rsidR="005C4430" w:rsidRDefault="005C4430" w:rsidP="005C4430">
      <w:pPr>
        <w:ind w:hanging="720"/>
        <w:rPr>
          <w:sz w:val="28"/>
          <w:szCs w:val="28"/>
        </w:rPr>
      </w:pPr>
      <w:r>
        <w:rPr>
          <w:sz w:val="28"/>
          <w:szCs w:val="28"/>
        </w:rPr>
        <w:t>10.      С помощью собирающей линзы получено на экране перевёрнутое изображение фонарного столба. Если закрыть верхнюю половину линзы чёрной бумагой, какая часть изображения (верхняя или нижняя) пропадёт? Что вообще произойдёт с изображением?</w:t>
      </w:r>
    </w:p>
    <w:p w:rsidR="00E151AB" w:rsidRDefault="00E151AB"/>
    <w:sectPr w:rsidR="00E1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430"/>
    <w:rsid w:val="005C4430"/>
    <w:rsid w:val="00E1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2016-05-31T16:41:00Z</dcterms:created>
  <dcterms:modified xsi:type="dcterms:W3CDTF">2016-05-31T16:41:00Z</dcterms:modified>
</cp:coreProperties>
</file>