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t>РАБОТА № 1.</w:t>
      </w:r>
    </w:p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</w:rPr>
      </w:pPr>
      <w:bookmarkStart w:id="0" w:name="_GoBack"/>
      <w:r>
        <w:rPr>
          <w:sz w:val="28"/>
        </w:rPr>
        <w:t>ГРАДУИРОВКА ТЕРМОЭЛЕКТРИЧЕСКИХ ТЕРМОМЕТРОВ</w:t>
      </w:r>
    </w:p>
    <w:bookmarkEnd w:id="0"/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</w:p>
    <w:p w:rsidR="00C22AFB" w:rsidRDefault="00C22AFB" w:rsidP="00C22AFB">
      <w:pPr>
        <w:shd w:val="clear" w:color="auto" w:fill="FFFFFF"/>
        <w:spacing w:line="360" w:lineRule="auto"/>
        <w:ind w:firstLine="360"/>
        <w:jc w:val="center"/>
        <w:rPr>
          <w:b/>
          <w:sz w:val="28"/>
        </w:rPr>
      </w:pPr>
      <w:r>
        <w:rPr>
          <w:b/>
          <w:sz w:val="24"/>
        </w:rPr>
        <w:t>1</w:t>
      </w:r>
      <w:r>
        <w:rPr>
          <w:b/>
          <w:sz w:val="28"/>
        </w:rPr>
        <w:t>.ЦЕЛЬ РАБОТЫ.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Поверка термоэлектрических термометров (термопар) и определение соответствия </w:t>
      </w:r>
      <w:proofErr w:type="spellStart"/>
      <w:r>
        <w:rPr>
          <w:sz w:val="28"/>
        </w:rPr>
        <w:t>градуировоч</w:t>
      </w:r>
      <w:r>
        <w:rPr>
          <w:sz w:val="28"/>
        </w:rPr>
        <w:softHyphen/>
        <w:t>ной</w:t>
      </w:r>
      <w:proofErr w:type="spellEnd"/>
      <w:r>
        <w:rPr>
          <w:sz w:val="28"/>
        </w:rPr>
        <w:t xml:space="preserve"> характеристики поверяемой термопары стандартных </w:t>
      </w:r>
      <w:proofErr w:type="spellStart"/>
      <w:r>
        <w:rPr>
          <w:sz w:val="28"/>
        </w:rPr>
        <w:t>градуировочных</w:t>
      </w:r>
      <w:proofErr w:type="spellEnd"/>
      <w:r>
        <w:rPr>
          <w:sz w:val="28"/>
        </w:rPr>
        <w:t xml:space="preserve"> характеристик.</w:t>
      </w:r>
    </w:p>
    <w:p w:rsidR="00C22AFB" w:rsidRDefault="00C22AFB" w:rsidP="00C22AFB">
      <w:pPr>
        <w:shd w:val="clear" w:color="auto" w:fill="FFFFFF"/>
        <w:ind w:firstLine="360"/>
        <w:jc w:val="center"/>
        <w:rPr>
          <w:b/>
          <w:sz w:val="24"/>
        </w:rPr>
      </w:pPr>
    </w:p>
    <w:p w:rsidR="00C22AFB" w:rsidRDefault="00C22AFB" w:rsidP="00C22AFB">
      <w:pPr>
        <w:shd w:val="clear" w:color="auto" w:fill="FFFFFF"/>
        <w:spacing w:line="360" w:lineRule="auto"/>
        <w:ind w:firstLine="360"/>
        <w:jc w:val="center"/>
        <w:rPr>
          <w:b/>
          <w:sz w:val="28"/>
        </w:rPr>
      </w:pPr>
      <w:r>
        <w:rPr>
          <w:b/>
          <w:sz w:val="28"/>
        </w:rPr>
        <w:t>2. ОПИСАНИЕ ЛАБОРАТОРНОЙ УСТАНОВКИ.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Принцип действия термопары основан на возникновении термоэлектродвижущей силы (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-ЭДС), связанной с явлением термоэлектричества.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Термопара состоит из разнородных проводников (</w:t>
      </w:r>
      <w:proofErr w:type="spellStart"/>
      <w:r>
        <w:rPr>
          <w:sz w:val="28"/>
        </w:rPr>
        <w:t>термоэлектродов</w:t>
      </w:r>
      <w:proofErr w:type="spellEnd"/>
      <w:r>
        <w:rPr>
          <w:sz w:val="28"/>
        </w:rPr>
        <w:t>), соединённых (сварных) с одного конца, называемого рабочим. Рабочий конец погружается в среду, температура которой измеря</w:t>
      </w:r>
      <w:r>
        <w:rPr>
          <w:sz w:val="28"/>
        </w:rPr>
        <w:softHyphen/>
        <w:t>ется. К другому концу термопары, называемому свободным, присоединяются провода к прибору, изме</w:t>
      </w:r>
      <w:r>
        <w:rPr>
          <w:sz w:val="28"/>
        </w:rPr>
        <w:softHyphen/>
        <w:t xml:space="preserve">ряющему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 термопары. Если температура рабочего и свободного концов термопары различ</w:t>
      </w:r>
      <w:r>
        <w:rPr>
          <w:sz w:val="28"/>
        </w:rPr>
        <w:softHyphen/>
        <w:t>ны, то в</w:t>
      </w:r>
      <w:r>
        <w:rPr>
          <w:sz w:val="28"/>
        </w:rPr>
        <w:t xml:space="preserve"> термопаре возникает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эффектом </w:t>
      </w:r>
      <w:proofErr w:type="spellStart"/>
      <w:r>
        <w:rPr>
          <w:sz w:val="28"/>
        </w:rPr>
        <w:t>Зеебека</w:t>
      </w:r>
      <w:proofErr w:type="spellEnd"/>
      <w:r>
        <w:rPr>
          <w:sz w:val="28"/>
        </w:rPr>
        <w:t xml:space="preserve"> величина разности потенциалов оказывается пропорцио</w:t>
      </w:r>
      <w:r>
        <w:rPr>
          <w:sz w:val="28"/>
        </w:rPr>
        <w:softHyphen/>
        <w:t>нальной разности температур спаев термоэлектрической цепи</w:t>
      </w:r>
    </w:p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position w:val="-10"/>
          <w:sz w:val="28"/>
        </w:rPr>
        <w:object w:dxaOrig="2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21pt" o:ole="" fillcolor="window">
            <v:imagedata r:id="rId5" o:title=""/>
          </v:shape>
          <o:OLEObject Type="Embed" ProgID="Equation.3" ShapeID="_x0000_i1025" DrawAspect="Content" ObjectID="_1526914118" r:id="rId6"/>
        </w:object>
      </w:r>
      <w:r>
        <w:rPr>
          <w:sz w:val="28"/>
        </w:rPr>
        <w:tab/>
        <w:t xml:space="preserve">                                    (1)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или в дифференциальной форме</w:t>
      </w:r>
    </w:p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position w:val="-6"/>
          <w:sz w:val="28"/>
        </w:rPr>
        <w:object w:dxaOrig="1180" w:dyaOrig="279">
          <v:shape id="_x0000_i1026" type="#_x0000_t75" style="width:74.25pt;height:18pt" o:ole="" fillcolor="window">
            <v:imagedata r:id="rId7" o:title=""/>
          </v:shape>
          <o:OLEObject Type="Embed" ProgID="Equation.3" ShapeID="_x0000_i1026" DrawAspect="Content" ObjectID="_1526914119" r:id="rId8"/>
        </w:object>
      </w:r>
      <w:r>
        <w:rPr>
          <w:sz w:val="28"/>
        </w:rPr>
        <w:tab/>
      </w:r>
    </w:p>
    <w:p w:rsidR="00C22AFB" w:rsidRDefault="00C22AFB" w:rsidP="00C22AFB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E</w:t>
      </w:r>
      <w:r>
        <w:rPr>
          <w:sz w:val="28"/>
        </w:rPr>
        <w:t xml:space="preserve">-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</w:t>
      </w:r>
    </w:p>
    <w:p w:rsidR="00C22AFB" w:rsidRDefault="00C22AFB" w:rsidP="00C22AFB">
      <w:pPr>
        <w:shd w:val="clear" w:color="auto" w:fill="FFFFFF"/>
        <w:spacing w:line="360" w:lineRule="auto"/>
        <w:rPr>
          <w:sz w:val="28"/>
        </w:rPr>
      </w:pPr>
      <w:r>
        <w:rPr>
          <w:position w:val="-6"/>
          <w:sz w:val="28"/>
        </w:rPr>
        <w:object w:dxaOrig="240" w:dyaOrig="220">
          <v:shape id="_x0000_i1027" type="#_x0000_t75" style="width:14.25pt;height:13.5pt" o:ole="" fillcolor="window">
            <v:imagedata r:id="rId9" o:title=""/>
          </v:shape>
          <o:OLEObject Type="Embed" ProgID="Equation.3" ShapeID="_x0000_i1027" DrawAspect="Content" ObjectID="_1526914120" r:id="rId10"/>
        </w:object>
      </w:r>
      <w:r>
        <w:rPr>
          <w:sz w:val="28"/>
        </w:rPr>
        <w:t xml:space="preserve">- коэффициент пропорциональности, зависящий от материала </w:t>
      </w:r>
      <w:proofErr w:type="spellStart"/>
      <w:r>
        <w:rPr>
          <w:sz w:val="28"/>
        </w:rPr>
        <w:t>термоэлектродов</w:t>
      </w:r>
      <w:proofErr w:type="spellEnd"/>
      <w:r>
        <w:rPr>
          <w:sz w:val="28"/>
        </w:rPr>
        <w:t xml:space="preserve"> [</w:t>
      </w:r>
      <w:r>
        <w:rPr>
          <w:sz w:val="28"/>
          <w:lang w:val="en-US"/>
        </w:rPr>
        <w:t>B</w:t>
      </w:r>
      <w:r>
        <w:rPr>
          <w:sz w:val="28"/>
        </w:rPr>
        <w:t>/</w:t>
      </w:r>
      <w:r>
        <w:rPr>
          <w:sz w:val="28"/>
          <w:lang w:val="en-US"/>
        </w:rPr>
        <w:t>K</w:t>
      </w:r>
      <w:r>
        <w:rPr>
          <w:sz w:val="28"/>
        </w:rPr>
        <w:t>]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Температура свободных концов обоих </w:t>
      </w:r>
      <w:proofErr w:type="spellStart"/>
      <w:r>
        <w:rPr>
          <w:sz w:val="28"/>
        </w:rPr>
        <w:t>термоэлектродов</w:t>
      </w:r>
      <w:proofErr w:type="spellEnd"/>
      <w:r>
        <w:rPr>
          <w:sz w:val="28"/>
        </w:rPr>
        <w:t xml:space="preserve"> должна быть одинакова. Удобно поддерживать её равной нулю. Допустимо поддерживать </w:t>
      </w:r>
      <w:r>
        <w:rPr>
          <w:sz w:val="28"/>
        </w:rPr>
        <w:lastRenderedPageBreak/>
        <w:t>температуру свободных концов и не равно нулю, но непременно одинаковую для обоих свободных концов.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измерения температур до 1300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используют в основном термопары из неблагородных металлов (</w:t>
      </w:r>
      <w:proofErr w:type="spellStart"/>
      <w:r>
        <w:rPr>
          <w:sz w:val="28"/>
        </w:rPr>
        <w:t>никельхром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никельалюминиевая</w:t>
      </w:r>
      <w:proofErr w:type="spellEnd"/>
      <w:r>
        <w:rPr>
          <w:sz w:val="28"/>
        </w:rPr>
        <w:t>), а для измерения температур до 1600 °С - применяют термопары из благородных металлов платиновой группы, и, наконец, для измерения температур более 1600 °С - различные термопары, изготовленные из очень жароупорных материалов (</w:t>
      </w:r>
      <w:proofErr w:type="spellStart"/>
      <w:r>
        <w:rPr>
          <w:sz w:val="28"/>
        </w:rPr>
        <w:t>вольфрамрений</w:t>
      </w:r>
      <w:proofErr w:type="spellEnd"/>
      <w:r>
        <w:rPr>
          <w:sz w:val="28"/>
        </w:rPr>
        <w:t xml:space="preserve"> (5%); вольфрам-</w:t>
      </w:r>
      <w:proofErr w:type="spellStart"/>
      <w:r>
        <w:rPr>
          <w:sz w:val="28"/>
        </w:rPr>
        <w:t>ренивая</w:t>
      </w:r>
      <w:proofErr w:type="spellEnd"/>
      <w:r>
        <w:rPr>
          <w:sz w:val="28"/>
        </w:rPr>
        <w:t xml:space="preserve"> (20%)).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 материалам, используемым для изготовления термоэлектрических термометров, предъявляется ряд требований: жаростойкость, жаропрочность, химическая стойкость, </w:t>
      </w:r>
      <w:proofErr w:type="spellStart"/>
      <w:r>
        <w:rPr>
          <w:sz w:val="28"/>
        </w:rPr>
        <w:t>воспроизводимость</w:t>
      </w:r>
      <w:proofErr w:type="spellEnd"/>
      <w:r>
        <w:rPr>
          <w:sz w:val="28"/>
        </w:rPr>
        <w:t xml:space="preserve">, стабильность, однозначность и линейность </w:t>
      </w:r>
      <w:proofErr w:type="spellStart"/>
      <w:r>
        <w:rPr>
          <w:sz w:val="28"/>
        </w:rPr>
        <w:t>градуировочной</w:t>
      </w:r>
      <w:proofErr w:type="spellEnd"/>
      <w:r>
        <w:rPr>
          <w:sz w:val="28"/>
        </w:rPr>
        <w:t xml:space="preserve"> характеристики и ряд других. Среди них есть обязательные и желательные требования. К числу обязательных требований относятся стабильность </w:t>
      </w:r>
      <w:proofErr w:type="spellStart"/>
      <w:r>
        <w:rPr>
          <w:sz w:val="28"/>
        </w:rPr>
        <w:t>градуировочной</w:t>
      </w:r>
      <w:proofErr w:type="spellEnd"/>
      <w:r>
        <w:rPr>
          <w:sz w:val="28"/>
        </w:rPr>
        <w:t xml:space="preserve"> характеристики и </w:t>
      </w:r>
      <w:proofErr w:type="spellStart"/>
      <w:r>
        <w:rPr>
          <w:sz w:val="28"/>
        </w:rPr>
        <w:t>воспроизводимость</w:t>
      </w:r>
      <w:proofErr w:type="spellEnd"/>
      <w:r>
        <w:rPr>
          <w:sz w:val="28"/>
        </w:rPr>
        <w:t xml:space="preserve"> в необходимых количествах материалов, обладающих вполне определёнными термоэлектрическими свойствами.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Рабочий спай термоэлектрического термометра чаще всего изготавливается путём сварки, в от</w:t>
      </w:r>
      <w:r>
        <w:rPr>
          <w:sz w:val="28"/>
        </w:rPr>
        <w:softHyphen/>
        <w:t>дельных случаях применяют пайку, а для вольфрам-</w:t>
      </w:r>
      <w:proofErr w:type="spellStart"/>
      <w:r>
        <w:rPr>
          <w:sz w:val="28"/>
        </w:rPr>
        <w:t>рениевых</w:t>
      </w:r>
      <w:proofErr w:type="spellEnd"/>
      <w:r>
        <w:rPr>
          <w:sz w:val="28"/>
        </w:rPr>
        <w:t xml:space="preserve"> - скрутку.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Для защиты </w:t>
      </w:r>
      <w:proofErr w:type="spellStart"/>
      <w:r>
        <w:rPr>
          <w:sz w:val="28"/>
        </w:rPr>
        <w:t>термоэлектродов</w:t>
      </w:r>
      <w:proofErr w:type="spellEnd"/>
      <w:r>
        <w:rPr>
          <w:sz w:val="28"/>
        </w:rPr>
        <w:t xml:space="preserve"> от воздействия измеряемой среды их помещают в защитный че</w:t>
      </w:r>
      <w:r>
        <w:rPr>
          <w:sz w:val="28"/>
        </w:rPr>
        <w:softHyphen/>
        <w:t>хол из газонепроницаемых материалов, выдерживающих необходимые высокие температуры и давления среды. Защитные чехлы чаще всего изготавливают из различных марок стали для температур до 1000 °С.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Большое распространение в последнее время получают термоэлектрические термометры кабель</w:t>
      </w:r>
      <w:r>
        <w:rPr>
          <w:sz w:val="28"/>
        </w:rPr>
        <w:softHyphen/>
        <w:t xml:space="preserve">ного типа. Они представляют собой два </w:t>
      </w:r>
      <w:proofErr w:type="spellStart"/>
      <w:r>
        <w:rPr>
          <w:sz w:val="28"/>
        </w:rPr>
        <w:t>термоэлектрода</w:t>
      </w:r>
      <w:proofErr w:type="spellEnd"/>
      <w:r>
        <w:rPr>
          <w:sz w:val="28"/>
        </w:rPr>
        <w:t>, помещённые в тонкостенную оболочку. Про</w:t>
      </w:r>
      <w:r>
        <w:rPr>
          <w:sz w:val="28"/>
        </w:rPr>
        <w:softHyphen/>
        <w:t xml:space="preserve">странство между </w:t>
      </w:r>
      <w:proofErr w:type="spellStart"/>
      <w:r>
        <w:rPr>
          <w:sz w:val="28"/>
        </w:rPr>
        <w:t>термоэлектродами</w:t>
      </w:r>
      <w:proofErr w:type="spellEnd"/>
      <w:r>
        <w:rPr>
          <w:sz w:val="28"/>
        </w:rPr>
        <w:t xml:space="preserve"> и оболочкой заполняется специальной изолирующей засыпкой (порошок </w:t>
      </w:r>
      <w:r>
        <w:rPr>
          <w:position w:val="-10"/>
          <w:sz w:val="28"/>
        </w:rPr>
        <w:object w:dxaOrig="580" w:dyaOrig="320">
          <v:shape id="_x0000_i1028" type="#_x0000_t75" style="width:36pt;height:19.5pt" o:ole="" fillcolor="window">
            <v:imagedata r:id="rId11" o:title=""/>
          </v:shape>
          <o:OLEObject Type="Embed" ProgID="Equation.3" ShapeID="_x0000_i1028" DrawAspect="Content" ObjectID="_1526914121" r:id="rId12"/>
        </w:object>
      </w:r>
      <w:r>
        <w:rPr>
          <w:sz w:val="28"/>
        </w:rPr>
        <w:t xml:space="preserve"> или </w:t>
      </w:r>
      <w:r>
        <w:rPr>
          <w:position w:val="-12"/>
          <w:sz w:val="28"/>
        </w:rPr>
        <w:object w:dxaOrig="660" w:dyaOrig="360">
          <v:shape id="_x0000_i1029" type="#_x0000_t75" style="width:37.5pt;height:20.25pt" o:ole="" fillcolor="window">
            <v:imagedata r:id="rId13" o:title=""/>
          </v:shape>
          <o:OLEObject Type="Embed" ProgID="Equation.3" ShapeID="_x0000_i1029" DrawAspect="Content" ObjectID="_1526914122" r:id="rId14"/>
        </w:object>
      </w:r>
      <w:r>
        <w:rPr>
          <w:sz w:val="28"/>
        </w:rPr>
        <w:t>). Оболочка изготавливается из нержавеющей или жаропрочной стали. На</w:t>
      </w:r>
      <w:r>
        <w:rPr>
          <w:sz w:val="28"/>
        </w:rPr>
        <w:softHyphen/>
        <w:t xml:space="preserve">ружный </w:t>
      </w:r>
      <w:r>
        <w:rPr>
          <w:sz w:val="28"/>
        </w:rPr>
        <w:lastRenderedPageBreak/>
        <w:t>диаметр оболочки - от 0.5 до 6 мм. (ГОСТ 23847 - 79), длина - до 25 м. Выпускаются хромель-</w:t>
      </w:r>
      <w:proofErr w:type="spellStart"/>
      <w:r>
        <w:rPr>
          <w:sz w:val="28"/>
        </w:rPr>
        <w:t>алюмилевые</w:t>
      </w:r>
      <w:proofErr w:type="spellEnd"/>
      <w:r>
        <w:rPr>
          <w:sz w:val="28"/>
        </w:rPr>
        <w:t xml:space="preserve"> и хромель-копелевые </w:t>
      </w:r>
      <w:proofErr w:type="spellStart"/>
      <w:r>
        <w:rPr>
          <w:sz w:val="28"/>
        </w:rPr>
        <w:t>термопреобразователи</w:t>
      </w:r>
      <w:proofErr w:type="spellEnd"/>
      <w:r>
        <w:rPr>
          <w:sz w:val="28"/>
        </w:rPr>
        <w:t xml:space="preserve"> с изолированными или неизолированными спаями. Существенным преимуществом термометров кабельного типа является их радиационная стой</w:t>
      </w:r>
      <w:r>
        <w:rPr>
          <w:sz w:val="28"/>
        </w:rPr>
        <w:softHyphen/>
        <w:t>кость, позволяющая им работать в энергетических реакторах АЭС, а также повышенная стойкость к тепловым ударам, вибрации и механическим нагрузкам.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государственным стандартом применяются девять типов термоэлектрических преобразователей 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(в таблице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представлены три типа термопар).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Допускаемые отклонения измеряемых значений термоэлектродвижущей силы </w:t>
      </w:r>
      <w:r>
        <w:rPr>
          <w:position w:val="-4"/>
          <w:sz w:val="28"/>
        </w:rPr>
        <w:object w:dxaOrig="380" w:dyaOrig="260">
          <v:shape id="_x0000_i1030" type="#_x0000_t75" style="width:18.75pt;height:12.75pt" o:ole="" fillcolor="window">
            <v:imagedata r:id="rId15" o:title=""/>
          </v:shape>
          <o:OLEObject Type="Embed" ProgID="Equation.3" ShapeID="_x0000_i1030" DrawAspect="Content" ObjectID="_1526914123" r:id="rId16"/>
        </w:object>
      </w:r>
      <w:r>
        <w:rPr>
          <w:sz w:val="28"/>
        </w:rPr>
        <w:t xml:space="preserve"> от </w:t>
      </w:r>
      <w:proofErr w:type="spellStart"/>
      <w:r>
        <w:rPr>
          <w:sz w:val="28"/>
        </w:rPr>
        <w:t>градуировочных</w:t>
      </w:r>
      <w:proofErr w:type="spellEnd"/>
      <w:r>
        <w:rPr>
          <w:sz w:val="28"/>
        </w:rPr>
        <w:t xml:space="preserve"> характеристик определяются из выражения</w:t>
      </w:r>
    </w:p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position w:val="-10"/>
          <w:sz w:val="28"/>
        </w:rPr>
        <w:object w:dxaOrig="2160" w:dyaOrig="340">
          <v:shape id="_x0000_i1031" type="#_x0000_t75" style="width:137.25pt;height:21.75pt" o:ole="" fillcolor="window">
            <v:imagedata r:id="rId17" o:title=""/>
          </v:shape>
          <o:OLEObject Type="Embed" ProgID="Equation.3" ShapeID="_x0000_i1031" DrawAspect="Content" ObjectID="_1526914124" r:id="rId18"/>
        </w:object>
      </w:r>
      <w:r>
        <w:rPr>
          <w:sz w:val="28"/>
        </w:rPr>
        <w:t xml:space="preserve">                                            (2)  </w:t>
      </w:r>
    </w:p>
    <w:p w:rsidR="00C22AFB" w:rsidRDefault="00C22AFB" w:rsidP="00C22AFB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</w:t>
      </w:r>
      <w:r>
        <w:rPr>
          <w:sz w:val="28"/>
        </w:rPr>
        <w:t xml:space="preserve"> – температура рабочего конца термометра, </w:t>
      </w:r>
      <w:proofErr w:type="gramStart"/>
      <w:r>
        <w:rPr>
          <w:sz w:val="28"/>
        </w:rPr>
        <w:t>С</w:t>
      </w:r>
      <w:proofErr w:type="gramEnd"/>
      <w:r>
        <w:rPr>
          <w:sz w:val="28"/>
          <w:vertAlign w:val="superscript"/>
        </w:rPr>
        <w:t>°</w:t>
      </w:r>
      <w:r>
        <w:rPr>
          <w:sz w:val="28"/>
        </w:rPr>
        <w:t>,</w:t>
      </w:r>
    </w:p>
    <w:p w:rsidR="00C22AFB" w:rsidRDefault="00C22AFB" w:rsidP="00C22AFB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880" w:dyaOrig="680">
          <v:shape id="_x0000_i1032" type="#_x0000_t75" style="width:46.5pt;height:35.25pt" o:ole="" fillcolor="window">
            <v:imagedata r:id="rId19" o:title=""/>
          </v:shape>
          <o:OLEObject Type="Embed" ProgID="Equation.3" ShapeID="_x0000_i1032" DrawAspect="Content" ObjectID="_1526914125" r:id="rId20"/>
        </w:object>
      </w:r>
      <w:r>
        <w:rPr>
          <w:sz w:val="28"/>
        </w:rPr>
        <w:t xml:space="preserve">- коэффициент преобразования термометра, определяемый на основе его </w:t>
      </w:r>
      <w:proofErr w:type="spellStart"/>
      <w:r>
        <w:rPr>
          <w:sz w:val="28"/>
        </w:rPr>
        <w:t>градуировочной</w:t>
      </w:r>
      <w:proofErr w:type="spellEnd"/>
      <w:r>
        <w:rPr>
          <w:sz w:val="28"/>
        </w:rPr>
        <w:t xml:space="preserve"> характеристики,</w:t>
      </w:r>
    </w:p>
    <w:p w:rsidR="00C22AFB" w:rsidRDefault="00C22AFB" w:rsidP="00C22AFB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           а,</w:t>
      </w:r>
      <w:r>
        <w:rPr>
          <w:sz w:val="28"/>
          <w:lang w:val="en-US"/>
        </w:rPr>
        <w:t>b</w:t>
      </w:r>
      <w:r>
        <w:rPr>
          <w:sz w:val="28"/>
        </w:rPr>
        <w:t xml:space="preserve">,с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 xml:space="preserve">оэффициенты, определяемые из таблицы </w:t>
      </w:r>
      <w:r>
        <w:rPr>
          <w:sz w:val="28"/>
          <w:lang w:val="en-US"/>
        </w:rPr>
        <w:t>I</w:t>
      </w:r>
      <w:r>
        <w:rPr>
          <w:sz w:val="28"/>
        </w:rPr>
        <w:t>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Схема экспериментальной установки для проверки термоэлектрических преобразователей пока</w:t>
      </w:r>
      <w:r>
        <w:rPr>
          <w:sz w:val="28"/>
        </w:rPr>
        <w:softHyphen/>
        <w:t xml:space="preserve">зана на рис. </w:t>
      </w:r>
      <w:r>
        <w:rPr>
          <w:sz w:val="28"/>
          <w:lang w:val="en-US"/>
        </w:rPr>
        <w:t>I</w:t>
      </w:r>
      <w:r>
        <w:rPr>
          <w:sz w:val="28"/>
        </w:rPr>
        <w:t xml:space="preserve">, где 1 - термостат типа ТС-24, 2 - </w:t>
      </w:r>
      <w:proofErr w:type="spellStart"/>
      <w:r>
        <w:rPr>
          <w:sz w:val="28"/>
        </w:rPr>
        <w:t>электроконтактный</w:t>
      </w:r>
      <w:proofErr w:type="spellEnd"/>
      <w:r>
        <w:rPr>
          <w:sz w:val="28"/>
        </w:rPr>
        <w:t xml:space="preserve"> термометр типа ТПК, 3 - образцовый термометр ртутный типа ТР-П, 4 - переключатель многопозиционный, 5 - переносной потенциометр типа Р4833, 6 - сосуд </w:t>
      </w:r>
      <w:proofErr w:type="spellStart"/>
      <w:r>
        <w:rPr>
          <w:sz w:val="28"/>
        </w:rPr>
        <w:t>Дьюара</w:t>
      </w:r>
      <w:proofErr w:type="spellEnd"/>
      <w:r>
        <w:rPr>
          <w:sz w:val="28"/>
        </w:rPr>
        <w:t>, 7 - свободные концы исследуемых термопар, 8 - рабочие концы ис</w:t>
      </w:r>
      <w:r>
        <w:rPr>
          <w:sz w:val="28"/>
        </w:rPr>
        <w:softHyphen/>
        <w:t xml:space="preserve">следуемых термопар. В качестве проверяемых термопар используются три типа термопар: </w:t>
      </w:r>
      <w:proofErr w:type="spellStart"/>
      <w:r>
        <w:rPr>
          <w:sz w:val="28"/>
        </w:rPr>
        <w:t>медькопелевая</w:t>
      </w:r>
      <w:proofErr w:type="spellEnd"/>
      <w:r>
        <w:rPr>
          <w:sz w:val="28"/>
        </w:rPr>
        <w:t xml:space="preserve">, хромель-копелевая, </w:t>
      </w:r>
      <w:proofErr w:type="spellStart"/>
      <w:r>
        <w:rPr>
          <w:sz w:val="28"/>
        </w:rPr>
        <w:t>никельхром-никельалюминиевая</w:t>
      </w:r>
      <w:proofErr w:type="spellEnd"/>
      <w:r>
        <w:rPr>
          <w:sz w:val="28"/>
        </w:rPr>
        <w:t xml:space="preserve"> К. Рабочие концы термопар установлены в термостате типа ТС-24 (рабочая среда в термостате - вода), а свободные концы термопар помещены в сосуд </w:t>
      </w:r>
      <w:proofErr w:type="spellStart"/>
      <w:r>
        <w:rPr>
          <w:sz w:val="28"/>
        </w:rPr>
        <w:t>Дьюара</w:t>
      </w:r>
      <w:proofErr w:type="spellEnd"/>
      <w:r>
        <w:rPr>
          <w:sz w:val="28"/>
        </w:rPr>
        <w:t>, где поддерживается температура равная 0 °С (рабочая среда - тающий лёд)</w:t>
      </w:r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Термо</w:t>
      </w:r>
      <w:proofErr w:type="spellEnd"/>
      <w:r>
        <w:rPr>
          <w:sz w:val="28"/>
        </w:rPr>
        <w:t xml:space="preserve">-ЭДС каждой термопары измеряется с помощью лабораторного </w:t>
      </w:r>
      <w:r>
        <w:rPr>
          <w:sz w:val="28"/>
        </w:rPr>
        <w:lastRenderedPageBreak/>
        <w:t>потенциометра типа Р4833 класса 0,05. Под</w:t>
      </w:r>
      <w:r>
        <w:rPr>
          <w:sz w:val="28"/>
        </w:rPr>
        <w:softHyphen/>
        <w:t>ключение термопар к потенциометру 5 производится с помощью многопозиционного переключателя 4.</w:t>
      </w:r>
    </w:p>
    <w:p w:rsidR="00C22AFB" w:rsidRDefault="00C22AFB" w:rsidP="00C22AFB">
      <w:pPr>
        <w:shd w:val="clear" w:color="auto" w:fill="FFFFFF"/>
        <w:spacing w:line="276" w:lineRule="auto"/>
        <w:ind w:firstLine="567"/>
        <w:jc w:val="both"/>
        <w:rPr>
          <w:sz w:val="28"/>
        </w:rPr>
      </w:pPr>
    </w:p>
    <w:p w:rsidR="00C22AFB" w:rsidRDefault="00C22AFB" w:rsidP="00C22AFB">
      <w:pPr>
        <w:shd w:val="clear" w:color="auto" w:fill="FFFFFF"/>
        <w:spacing w:line="360" w:lineRule="auto"/>
        <w:ind w:firstLine="567"/>
        <w:jc w:val="center"/>
        <w:rPr>
          <w:sz w:val="24"/>
        </w:rPr>
      </w:pPr>
      <w:r>
        <w:rPr>
          <w:b/>
          <w:sz w:val="24"/>
        </w:rPr>
        <w:t>3. ПОРЯДОК ВЫПОЛНЕНИЯ РАБОТЫ</w:t>
      </w:r>
      <w:r>
        <w:rPr>
          <w:sz w:val="24"/>
        </w:rPr>
        <w:t>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1.Проверка термопар производится в интервале температур от 15</w:t>
      </w:r>
      <w:proofErr w:type="gramStart"/>
      <w:r>
        <w:rPr>
          <w:sz w:val="28"/>
        </w:rPr>
        <w:t>° С</w:t>
      </w:r>
      <w:proofErr w:type="gramEnd"/>
      <w:r>
        <w:rPr>
          <w:sz w:val="28"/>
        </w:rPr>
        <w:t xml:space="preserve"> до 100° С в десяти тем</w:t>
      </w:r>
      <w:r>
        <w:rPr>
          <w:sz w:val="28"/>
        </w:rPr>
        <w:softHyphen/>
        <w:t>пературных точках.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Проверяемые температурные точки задаются преподавателем.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2.Установить на </w:t>
      </w:r>
      <w:proofErr w:type="spellStart"/>
      <w:r>
        <w:rPr>
          <w:sz w:val="28"/>
        </w:rPr>
        <w:t>электроконтактном</w:t>
      </w:r>
      <w:proofErr w:type="spellEnd"/>
      <w:r>
        <w:rPr>
          <w:sz w:val="28"/>
        </w:rPr>
        <w:t xml:space="preserve"> термометре </w:t>
      </w:r>
      <w:r w:rsidR="00F565F9">
        <w:rPr>
          <w:sz w:val="28"/>
        </w:rPr>
        <w:t xml:space="preserve">2 </w:t>
      </w:r>
      <w:r>
        <w:rPr>
          <w:sz w:val="28"/>
        </w:rPr>
        <w:t>начальную проверяемую температурную точку и вк</w:t>
      </w:r>
      <w:r w:rsidR="00724CE4">
        <w:rPr>
          <w:sz w:val="28"/>
        </w:rPr>
        <w:t>лючить термостат</w:t>
      </w:r>
      <w:r w:rsidR="00F565F9">
        <w:rPr>
          <w:sz w:val="28"/>
        </w:rPr>
        <w:t xml:space="preserve"> 1</w:t>
      </w:r>
      <w:r>
        <w:rPr>
          <w:sz w:val="28"/>
        </w:rPr>
        <w:t xml:space="preserve">. В термостате будет автоматически поддерживаться установленная на ТПК температура. Через 3 минуты, после того, как установится температура, произвести потенциометром измерения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 всех термопар. Температуру воды в термостате определить по ртутному термометру 3. Результаты измерений занести в таблицу по форме</w:t>
      </w:r>
    </w:p>
    <w:p w:rsidR="00C22AFB" w:rsidRDefault="00C22AFB" w:rsidP="00C22AFB">
      <w:pPr>
        <w:shd w:val="clear" w:color="auto" w:fill="FFFFFF"/>
        <w:jc w:val="center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Таблица №1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858"/>
        <w:gridCol w:w="858"/>
        <w:gridCol w:w="857"/>
        <w:gridCol w:w="858"/>
        <w:gridCol w:w="858"/>
        <w:gridCol w:w="858"/>
        <w:gridCol w:w="857"/>
        <w:gridCol w:w="858"/>
        <w:gridCol w:w="858"/>
        <w:gridCol w:w="858"/>
      </w:tblGrid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220" w:dyaOrig="360">
                <v:shape id="_x0000_i1033" type="#_x0000_t75" style="width:11.25pt;height:18pt" o:ole="" fillcolor="window">
                  <v:imagedata r:id="rId21" o:title=""/>
                </v:shape>
                <o:OLEObject Type="Embed" ProgID="Equation.3" ShapeID="_x0000_i1033" DrawAspect="Content" ObjectID="_1526914126" r:id="rId22"/>
              </w:objec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position w:val="-14"/>
                <w:sz w:val="24"/>
                <w:lang w:val="en-US"/>
              </w:rPr>
              <w:object w:dxaOrig="560" w:dyaOrig="380">
                <v:shape id="_x0000_i1034" type="#_x0000_t75" style="width:27.75pt;height:18.75pt" o:ole="" fillcolor="window">
                  <v:imagedata r:id="rId23" o:title=""/>
                </v:shape>
                <o:OLEObject Type="Embed" ProgID="Equation.3" ShapeID="_x0000_i1034" DrawAspect="Content" ObjectID="_1526914127" r:id="rId24"/>
              </w:objec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object w:dxaOrig="580" w:dyaOrig="380">
                <v:shape id="_x0000_i1035" type="#_x0000_t75" style="width:29.25pt;height:18.75pt" o:ole="" fillcolor="window">
                  <v:imagedata r:id="rId25" o:title=""/>
                </v:shape>
                <o:OLEObject Type="Embed" ProgID="Equation.3" ShapeID="_x0000_i1035" DrawAspect="Content" ObjectID="_1526914128" r:id="rId26"/>
              </w:objec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position w:val="-14"/>
                <w:sz w:val="24"/>
                <w:lang w:val="en-US"/>
              </w:rPr>
              <w:object w:dxaOrig="580" w:dyaOrig="380">
                <v:shape id="_x0000_i1036" type="#_x0000_t75" style="width:29.25pt;height:18.75pt" o:ole="" fillcolor="window">
                  <v:imagedata r:id="rId27" o:title=""/>
                </v:shape>
                <o:OLEObject Type="Embed" ProgID="Equation.3" ShapeID="_x0000_i1036" DrawAspect="Content" ObjectID="_1526914129" r:id="rId28"/>
              </w:object>
            </w:r>
          </w:p>
        </w:tc>
      </w:tr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</w:tcPr>
          <w:p w:rsidR="00C22AFB" w:rsidRPr="00C22AFB" w:rsidRDefault="00C22AFB" w:rsidP="00C22AF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</w:tcPr>
          <w:p w:rsidR="00C22AFB" w:rsidRPr="00C22AFB" w:rsidRDefault="00C22AFB" w:rsidP="00C22AF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</w:tcPr>
          <w:p w:rsidR="00C22AFB" w:rsidRP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</w:tcPr>
          <w:p w:rsidR="00C22AFB" w:rsidRP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</w:tcPr>
          <w:p w:rsidR="00C22AFB" w:rsidRP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C22AFB" w:rsidTr="00C22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C22AFB" w:rsidRDefault="00C22AFB" w:rsidP="00C22AFB">
      <w:pPr>
        <w:shd w:val="clear" w:color="auto" w:fill="FFFFFF"/>
        <w:spacing w:line="276" w:lineRule="auto"/>
        <w:jc w:val="both"/>
        <w:rPr>
          <w:sz w:val="28"/>
        </w:rPr>
      </w:pP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to</w:t>
      </w:r>
      <w:r>
        <w:rPr>
          <w:sz w:val="28"/>
        </w:rPr>
        <w:t xml:space="preserve"> - температура среды, определяемая по ртутному термометру, </w:t>
      </w:r>
      <w:proofErr w:type="spellStart"/>
      <w:r>
        <w:rPr>
          <w:sz w:val="28"/>
          <w:vertAlign w:val="superscript"/>
        </w:rPr>
        <w:t>о</w:t>
      </w:r>
      <w:r>
        <w:rPr>
          <w:sz w:val="28"/>
        </w:rPr>
        <w:t>С</w:t>
      </w:r>
      <w:proofErr w:type="spellEnd"/>
      <w:r>
        <w:rPr>
          <w:sz w:val="28"/>
        </w:rPr>
        <w:t>,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E</w:t>
      </w:r>
      <w:r>
        <w:rPr>
          <w:sz w:val="28"/>
        </w:rPr>
        <w:t xml:space="preserve">1, </w:t>
      </w:r>
      <w:r>
        <w:rPr>
          <w:sz w:val="28"/>
          <w:lang w:val="en-US"/>
        </w:rPr>
        <w:t>E</w:t>
      </w:r>
      <w:r>
        <w:rPr>
          <w:sz w:val="28"/>
        </w:rPr>
        <w:t xml:space="preserve">2, </w:t>
      </w:r>
      <w:r>
        <w:rPr>
          <w:sz w:val="28"/>
          <w:lang w:val="en-US"/>
        </w:rPr>
        <w:t>E</w:t>
      </w:r>
      <w:r>
        <w:rPr>
          <w:sz w:val="28"/>
        </w:rPr>
        <w:t xml:space="preserve">3 -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 поверяемых термопар, мВ,</w:t>
      </w:r>
    </w:p>
    <w:p w:rsidR="00C22AFB" w:rsidRDefault="00C22AFB" w:rsidP="00C22AFB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1, </w:t>
      </w:r>
      <w:r>
        <w:rPr>
          <w:sz w:val="28"/>
          <w:lang w:val="en-US"/>
        </w:rPr>
        <w:t>t</w:t>
      </w:r>
      <w:r>
        <w:rPr>
          <w:sz w:val="28"/>
        </w:rPr>
        <w:t xml:space="preserve">2, </w:t>
      </w:r>
      <w:r>
        <w:rPr>
          <w:sz w:val="28"/>
          <w:lang w:val="en-US"/>
        </w:rPr>
        <w:t>t</w:t>
      </w:r>
      <w:r>
        <w:rPr>
          <w:sz w:val="28"/>
        </w:rPr>
        <w:t>3- температура среды, измеренная поверяемыми термопарами (</w:t>
      </w:r>
      <w:proofErr w:type="gramStart"/>
      <w:r>
        <w:rPr>
          <w:sz w:val="28"/>
        </w:rPr>
        <w:t>находится  по</w:t>
      </w:r>
      <w:proofErr w:type="gramEnd"/>
      <w:r>
        <w:rPr>
          <w:sz w:val="28"/>
        </w:rPr>
        <w:t xml:space="preserve">  табл. 2,3,4) °С,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position w:val="-14"/>
          <w:sz w:val="28"/>
        </w:rPr>
        <w:object w:dxaOrig="1800" w:dyaOrig="380">
          <v:shape id="_x0000_i1037" type="#_x0000_t75" style="width:90pt;height:18.75pt" o:ole="" fillcolor="window">
            <v:imagedata r:id="rId29" o:title=""/>
          </v:shape>
          <o:OLEObject Type="Embed" ProgID="Equation.3" ShapeID="_x0000_i1037" DrawAspect="Content" ObjectID="_1526914130" r:id="rId30"/>
        </w:object>
      </w:r>
      <w:r>
        <w:rPr>
          <w:sz w:val="28"/>
        </w:rPr>
        <w:t xml:space="preserve">- допускаемые отклонения </w:t>
      </w:r>
      <w:proofErr w:type="gramStart"/>
      <w:r>
        <w:rPr>
          <w:sz w:val="28"/>
        </w:rPr>
        <w:t>измеряемых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 (на</w:t>
      </w:r>
      <w:r>
        <w:rPr>
          <w:sz w:val="28"/>
        </w:rPr>
        <w:softHyphen/>
        <w:t xml:space="preserve">ходятся по формуле (2)). 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3. Выполнить пункт 2 для всех последующих поверяемых температурных точек.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4.Построить для каждой поверяемой термопары </w:t>
      </w:r>
      <w:proofErr w:type="spellStart"/>
      <w:r>
        <w:rPr>
          <w:sz w:val="28"/>
        </w:rPr>
        <w:t>градуировочную</w:t>
      </w:r>
      <w:proofErr w:type="spellEnd"/>
      <w:r>
        <w:rPr>
          <w:sz w:val="28"/>
        </w:rPr>
        <w:t xml:space="preserve"> кривую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 xml:space="preserve"> =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).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5.Определить для каждой термопары и для каждой поверяемой температурной точки отклоне</w:t>
      </w:r>
      <w:r>
        <w:rPr>
          <w:sz w:val="28"/>
        </w:rPr>
        <w:softHyphen/>
        <w:t xml:space="preserve">ние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 xml:space="preserve">-ЭДС от стандартных </w:t>
      </w:r>
      <w:proofErr w:type="spellStart"/>
      <w:r>
        <w:rPr>
          <w:sz w:val="28"/>
        </w:rPr>
        <w:t>градуировочных</w:t>
      </w:r>
      <w:proofErr w:type="spellEnd"/>
      <w:r>
        <w:rPr>
          <w:sz w:val="28"/>
        </w:rPr>
        <w:t xml:space="preserve"> таблиц (табл.3,4) и сопоставить их с величинами допускаемых отклонений. Отклонения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 термопар находятся по формуле</w:t>
      </w:r>
    </w:p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1420" w:dyaOrig="360">
          <v:shape id="_x0000_i1038" type="#_x0000_t75" style="width:81.75pt;height:20.25pt" o:ole="" fillcolor="window">
            <v:imagedata r:id="rId31" o:title=""/>
          </v:shape>
          <o:OLEObject Type="Embed" ProgID="Equation.3" ShapeID="_x0000_i1038" DrawAspect="Content" ObjectID="_1526914131" r:id="rId32"/>
        </w:objec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  <w:vertAlign w:val="subscript"/>
        </w:rPr>
        <w:t>ст</w:t>
      </w:r>
      <w:r>
        <w:rPr>
          <w:sz w:val="28"/>
        </w:rPr>
        <w:t xml:space="preserve"> - стандартное </w:t>
      </w:r>
      <w:proofErr w:type="spellStart"/>
      <w:r>
        <w:rPr>
          <w:sz w:val="28"/>
        </w:rPr>
        <w:t>градуировочное</w:t>
      </w:r>
      <w:proofErr w:type="spellEnd"/>
      <w:r>
        <w:rPr>
          <w:sz w:val="28"/>
        </w:rPr>
        <w:t xml:space="preserve"> значение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-ЭДС, мВ,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Е - измеренное значение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>-ЭДС, мВ.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6.Выполнить статистическую обработку результатов измерений.</w:t>
      </w:r>
    </w:p>
    <w:p w:rsidR="00C22AFB" w:rsidRDefault="00C22AFB" w:rsidP="00C22AFB">
      <w:pPr>
        <w:shd w:val="clear" w:color="auto" w:fill="FFFFFF"/>
        <w:spacing w:line="276" w:lineRule="auto"/>
        <w:jc w:val="both"/>
        <w:rPr>
          <w:sz w:val="28"/>
        </w:rPr>
      </w:pPr>
    </w:p>
    <w:p w:rsidR="00C22AFB" w:rsidRDefault="00C22AFB" w:rsidP="00C22AFB">
      <w:pPr>
        <w:shd w:val="clear" w:color="auto" w:fill="FFFFFF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4. ОТЧЁТ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Отчёт должен содержать: схему экспериментальной установки, результаты выполненных экс</w:t>
      </w:r>
      <w:r>
        <w:rPr>
          <w:sz w:val="28"/>
        </w:rPr>
        <w:softHyphen/>
        <w:t xml:space="preserve">периментов (в виде таблиц), </w:t>
      </w:r>
      <w:proofErr w:type="spellStart"/>
      <w:r>
        <w:rPr>
          <w:sz w:val="28"/>
        </w:rPr>
        <w:t>градуировочные</w:t>
      </w:r>
      <w:proofErr w:type="spellEnd"/>
      <w:r>
        <w:rPr>
          <w:sz w:val="28"/>
        </w:rPr>
        <w:t xml:space="preserve"> кривые для каждой термопары, расчёты допустимых от</w:t>
      </w:r>
      <w:r>
        <w:rPr>
          <w:sz w:val="28"/>
        </w:rPr>
        <w:softHyphen/>
        <w:t xml:space="preserve">клонений и отклонений </w:t>
      </w:r>
      <w:proofErr w:type="spellStart"/>
      <w:r>
        <w:rPr>
          <w:sz w:val="28"/>
        </w:rPr>
        <w:t>термо</w:t>
      </w:r>
      <w:proofErr w:type="spellEnd"/>
      <w:r>
        <w:rPr>
          <w:sz w:val="28"/>
        </w:rPr>
        <w:t xml:space="preserve">-ЭДС термопар от стандартных </w:t>
      </w:r>
      <w:proofErr w:type="spellStart"/>
      <w:r>
        <w:rPr>
          <w:sz w:val="28"/>
        </w:rPr>
        <w:t>градуировочных</w:t>
      </w:r>
      <w:proofErr w:type="spellEnd"/>
      <w:r>
        <w:rPr>
          <w:sz w:val="28"/>
        </w:rPr>
        <w:t xml:space="preserve"> таблиц с соответствую</w:t>
      </w:r>
      <w:r>
        <w:rPr>
          <w:sz w:val="28"/>
        </w:rPr>
        <w:softHyphen/>
        <w:t>щим их сопоставлением.</w:t>
      </w:r>
    </w:p>
    <w:p w:rsidR="00C22AFB" w:rsidRDefault="00C22AFB" w:rsidP="00C22AFB">
      <w:pPr>
        <w:shd w:val="clear" w:color="auto" w:fill="FFFFFF"/>
        <w:spacing w:line="360" w:lineRule="auto"/>
        <w:ind w:firstLine="567"/>
        <w:jc w:val="both"/>
        <w:rPr>
          <w:sz w:val="28"/>
        </w:rPr>
      </w:pPr>
    </w:p>
    <w:p w:rsidR="00C22AFB" w:rsidRDefault="00C22AFB" w:rsidP="00C22AFB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b/>
          <w:sz w:val="28"/>
        </w:rPr>
        <w:t>5. ВОПРОСЫ ДЛЯ САМОПРОВЕРКИ</w:t>
      </w:r>
      <w:r>
        <w:rPr>
          <w:sz w:val="28"/>
        </w:rPr>
        <w:t>.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1. С </w:t>
      </w:r>
      <w:proofErr w:type="gramStart"/>
      <w:r>
        <w:rPr>
          <w:sz w:val="28"/>
        </w:rPr>
        <w:t>помощью</w:t>
      </w:r>
      <w:proofErr w:type="gramEnd"/>
      <w:r>
        <w:rPr>
          <w:sz w:val="28"/>
        </w:rPr>
        <w:t xml:space="preserve"> каких устройств поверяются термопары?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2 Можно ли проводить поверку термопар при температуре свободных концов, не равной 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?</w:t>
      </w:r>
    </w:p>
    <w:p w:rsidR="00C22AFB" w:rsidRDefault="00C22AFB" w:rsidP="00C22AFB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3. Какие типы термоэлектрических преобразователей применяются в соответствии с государ</w:t>
      </w:r>
      <w:r>
        <w:rPr>
          <w:sz w:val="28"/>
        </w:rPr>
        <w:softHyphen/>
        <w:t>ственным стандартом?</w:t>
      </w:r>
    </w:p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right"/>
        <w:rPr>
          <w:sz w:val="24"/>
        </w:rPr>
      </w:pPr>
      <w:r>
        <w:rPr>
          <w:i/>
          <w:sz w:val="28"/>
        </w:rPr>
        <w:t>Таблица 2.     Термоэлектрические преобразователи</w:t>
      </w:r>
      <w:r>
        <w:rPr>
          <w:sz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2"/>
        <w:gridCol w:w="1672"/>
        <w:gridCol w:w="1673"/>
        <w:gridCol w:w="1673"/>
        <w:gridCol w:w="1673"/>
      </w:tblGrid>
      <w:tr w:rsidR="00C22AFB" w:rsidTr="003B27D7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Рабочий диапазон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C22AF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,°</w:t>
            </w:r>
            <w:r>
              <w:rPr>
                <w:sz w:val="28"/>
              </w:rPr>
              <w:t>С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,°С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с, °С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cantSplit/>
          <w:trHeight w:hRule="exact" w:val="1181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Медь-копелевая</w:t>
            </w:r>
            <w:proofErr w:type="gram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-200-0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0- 100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-1.1 0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cantSplit/>
          <w:trHeight w:hRule="exact" w:val="1459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Хромель-копелевая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-50 - 300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300 - 800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cantSplit/>
          <w:trHeight w:hRule="exact" w:val="1869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Никельхром-никельалюминевая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-200± -100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-100-400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400-1300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-10 0 7.5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-100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C22AFB" w:rsidRDefault="00C22AFB" w:rsidP="003B27D7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</w:tbl>
    <w:p w:rsidR="00C22AFB" w:rsidRDefault="00C22AFB" w:rsidP="00C22AFB">
      <w:pPr>
        <w:shd w:val="clear" w:color="auto" w:fill="FFFFFF"/>
        <w:jc w:val="both"/>
        <w:rPr>
          <w:i/>
          <w:sz w:val="28"/>
        </w:rPr>
      </w:pPr>
    </w:p>
    <w:p w:rsidR="00C22AFB" w:rsidRDefault="00C22AFB" w:rsidP="00C22AFB">
      <w:pPr>
        <w:shd w:val="clear" w:color="auto" w:fill="FFFFFF"/>
        <w:jc w:val="right"/>
        <w:rPr>
          <w:i/>
          <w:sz w:val="28"/>
        </w:rPr>
      </w:pPr>
      <w:r>
        <w:rPr>
          <w:i/>
          <w:sz w:val="28"/>
        </w:rPr>
        <w:t xml:space="preserve"> Таблица 3. </w:t>
      </w:r>
      <w:proofErr w:type="spellStart"/>
      <w:r>
        <w:rPr>
          <w:i/>
          <w:sz w:val="28"/>
        </w:rPr>
        <w:t>Градуировочная</w:t>
      </w:r>
      <w:proofErr w:type="spellEnd"/>
      <w:r>
        <w:rPr>
          <w:i/>
          <w:sz w:val="28"/>
        </w:rPr>
        <w:t xml:space="preserve"> характеристика хромель-</w:t>
      </w:r>
      <w:proofErr w:type="spellStart"/>
      <w:r>
        <w:rPr>
          <w:i/>
          <w:sz w:val="28"/>
        </w:rPr>
        <w:t>копелевои</w:t>
      </w:r>
      <w:proofErr w:type="spellEnd"/>
      <w:r>
        <w:rPr>
          <w:i/>
          <w:sz w:val="28"/>
        </w:rPr>
        <w:t xml:space="preserve"> термопары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</w:tblGrid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Темпера тура рабо</w:t>
            </w:r>
            <w:r>
              <w:softHyphen/>
              <w:t>чего конца,</w:t>
            </w:r>
          </w:p>
        </w:tc>
        <w:tc>
          <w:tcPr>
            <w:tcW w:w="83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Термоэлектродвижущая сила</w:t>
            </w:r>
          </w:p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мВ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°С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,646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0,711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0,776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0,841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0,907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0,973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1,039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1,105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1,171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1,237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,303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1,37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1,437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1,504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1,571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1,638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1,705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1,772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1,84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1,908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30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,976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2,044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2,112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2,18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2,248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2,316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2,384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2,452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2,589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40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,658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2,727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2,796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2,865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2,934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3,003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3,072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3,141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3,210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3,280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50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,350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3,420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3,490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3,56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3,63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3,77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3,84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3,98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,05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4,121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4,192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4,263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4,334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4,405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4,476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4,547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4,618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4,689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70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,76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4,831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4,902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4,973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5,044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5,115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5,186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5,257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5,327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5,398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80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,469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5,54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5,611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5,682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5,753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5,824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5,895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5,966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6,037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6,108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90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,179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6,25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6,322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6,394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6,466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6,538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6,61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6,682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6,754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6,826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both"/>
            </w:pPr>
            <w:r>
              <w:t>100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  <w:r>
              <w:t>,898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framePr w:hSpace="180" w:wrap="around" w:vAnchor="text" w:hAnchor="margin" w:y="158"/>
              <w:shd w:val="clear" w:color="auto" w:fill="FFFFFF"/>
              <w:jc w:val="center"/>
            </w:pPr>
          </w:p>
        </w:tc>
      </w:tr>
    </w:tbl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right"/>
        <w:rPr>
          <w:i/>
          <w:sz w:val="28"/>
        </w:rPr>
      </w:pPr>
      <w:r>
        <w:rPr>
          <w:i/>
          <w:sz w:val="28"/>
        </w:rPr>
        <w:t xml:space="preserve">Таблица 4. </w:t>
      </w:r>
      <w:proofErr w:type="spellStart"/>
      <w:r>
        <w:rPr>
          <w:i/>
          <w:sz w:val="28"/>
        </w:rPr>
        <w:t>Градуировочная</w:t>
      </w:r>
      <w:proofErr w:type="spellEnd"/>
      <w:r>
        <w:rPr>
          <w:i/>
          <w:sz w:val="28"/>
        </w:rPr>
        <w:t xml:space="preserve"> характеристика </w:t>
      </w:r>
      <w:proofErr w:type="gramStart"/>
      <w:r>
        <w:rPr>
          <w:i/>
          <w:sz w:val="28"/>
        </w:rPr>
        <w:t>медь-копелевой</w:t>
      </w:r>
      <w:proofErr w:type="gramEnd"/>
      <w:r>
        <w:rPr>
          <w:i/>
          <w:sz w:val="28"/>
        </w:rPr>
        <w:t xml:space="preserve"> термопары.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Тем-</w:t>
            </w:r>
            <w:proofErr w:type="spellStart"/>
            <w:r>
              <w:t>перату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   ра</w:t>
            </w:r>
            <w:r>
              <w:softHyphen/>
              <w:t>бочего конца</w:t>
            </w:r>
            <w:proofErr w:type="gramStart"/>
            <w:r>
              <w:t xml:space="preserve"> °С</w:t>
            </w:r>
            <w:proofErr w:type="gramEnd"/>
          </w:p>
        </w:tc>
        <w:tc>
          <w:tcPr>
            <w:tcW w:w="8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</w:pPr>
            <w:r>
              <w:t>Термоэлектродвижущая сила, мВ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0.431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0.475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0.519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0.563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0.606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0.651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0.695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0.739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0.783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0.828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0.872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0.917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0.962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1.006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1.051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1.096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1.142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1.187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1.232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1.277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1.323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1.368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1.414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1.46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1.506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1.552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1.598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1.644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1.690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1.736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1.783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1.829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1.876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1.922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1.969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2.016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2.063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2.110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2.157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2.204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2.253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2.229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2.346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2.394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2.441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2.489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2.537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2.585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2.633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2.681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2.729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2.777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2.826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2.874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2.922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2.971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3.020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3.068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3.117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3.166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3.215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3.264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3.313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3.326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3.412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3.461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3.51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3.56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3.61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3.659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3.709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3.759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3.809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3.859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3.909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3.959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4.009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4.060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4.110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4.16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4.211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4.262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4.312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4.363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4.414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4.465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4.516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4.567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4.618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4.669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  <w:r>
              <w:t>4.721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AFB" w:rsidRDefault="00C22AFB" w:rsidP="003B27D7">
            <w:pPr>
              <w:shd w:val="clear" w:color="auto" w:fill="FFFFFF"/>
              <w:jc w:val="center"/>
            </w:pPr>
          </w:p>
        </w:tc>
      </w:tr>
    </w:tbl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right"/>
        <w:rPr>
          <w:i/>
          <w:sz w:val="28"/>
        </w:rPr>
      </w:pPr>
    </w:p>
    <w:p w:rsidR="00C22AFB" w:rsidRDefault="00C22AFB" w:rsidP="00C22AFB">
      <w:pPr>
        <w:shd w:val="clear" w:color="auto" w:fill="FFFFFF"/>
        <w:jc w:val="right"/>
        <w:rPr>
          <w:i/>
          <w:sz w:val="28"/>
        </w:rPr>
      </w:pPr>
      <w:r>
        <w:rPr>
          <w:i/>
          <w:sz w:val="28"/>
        </w:rPr>
        <w:t xml:space="preserve">Таблица 5. </w:t>
      </w:r>
      <w:proofErr w:type="spellStart"/>
      <w:r>
        <w:rPr>
          <w:i/>
          <w:sz w:val="28"/>
        </w:rPr>
        <w:t>Градуировочная</w:t>
      </w:r>
      <w:proofErr w:type="spellEnd"/>
      <w:r>
        <w:rPr>
          <w:i/>
          <w:sz w:val="28"/>
        </w:rPr>
        <w:t xml:space="preserve"> характеристика </w:t>
      </w:r>
      <w:proofErr w:type="spellStart"/>
      <w:r>
        <w:rPr>
          <w:i/>
          <w:sz w:val="28"/>
        </w:rPr>
        <w:t>никельхром-никельалюминиевои</w:t>
      </w:r>
      <w:proofErr w:type="spellEnd"/>
    </w:p>
    <w:tbl>
      <w:tblPr>
        <w:tblW w:w="0" w:type="auto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 xml:space="preserve">Температура рабочего </w:t>
            </w:r>
            <w:proofErr w:type="spellStart"/>
            <w:r>
              <w:t>конца,°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7920" w:type="dxa"/>
            <w:gridSpan w:val="10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Термоэлектродвижущая сила</w:t>
            </w:r>
            <w:proofErr w:type="gramStart"/>
            <w:r>
              <w:t xml:space="preserve"> К</w:t>
            </w:r>
            <w:proofErr w:type="gramEnd"/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5'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lastRenderedPageBreak/>
              <w:t>10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0.397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0.437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0.477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0.517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0.557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0.597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0.637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0.677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0.718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0.75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0.798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0.838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0.879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0.919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0.960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1.00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1.041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1.081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1.122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1.162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1.203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1.244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1.285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1.325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1.366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1.407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1.448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1.489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1.529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1.57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40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1.611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1.652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1.693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1.734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1.776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1.817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1.858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1.899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1.940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1.98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50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2.022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2.064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2.105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2.146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2.188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2.229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2.270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2.312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2.353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2.39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60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2.436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2.477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2.519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2.56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2.601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2.643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2.684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2.736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2.767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2.80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70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2.85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2.892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2.933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2.975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3.016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3.058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3.141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3.183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3.22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80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3.226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3.307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3.349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3.39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3.432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3.473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3.515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3.556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3.598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3.63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90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3.681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3.722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3.764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3.805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3.847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3.888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3.93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3.971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4.012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4.05</w:t>
            </w:r>
          </w:p>
        </w:tc>
      </w:tr>
      <w:tr w:rsidR="00C22AFB" w:rsidTr="003B27D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23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100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  <w:r>
              <w:t>4.095</w:t>
            </w: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  <w:tc>
          <w:tcPr>
            <w:tcW w:w="792" w:type="dxa"/>
            <w:shd w:val="clear" w:color="auto" w:fill="FFFFFF"/>
          </w:tcPr>
          <w:p w:rsidR="00C22AFB" w:rsidRDefault="00C22AFB" w:rsidP="003B27D7">
            <w:pPr>
              <w:shd w:val="clear" w:color="auto" w:fill="FFFFFF"/>
              <w:jc w:val="both"/>
            </w:pPr>
          </w:p>
        </w:tc>
      </w:tr>
    </w:tbl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both"/>
        <w:rPr>
          <w:sz w:val="24"/>
        </w:rPr>
      </w:pPr>
    </w:p>
    <w:p w:rsidR="00C22AFB" w:rsidRDefault="00C22AFB" w:rsidP="00C22AFB">
      <w:pPr>
        <w:shd w:val="clear" w:color="auto" w:fill="FFFFFF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48275" cy="3667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FB" w:rsidRDefault="00C22AFB" w:rsidP="00C22AFB">
      <w:pPr>
        <w:shd w:val="clear" w:color="auto" w:fill="FFFFFF"/>
        <w:jc w:val="center"/>
        <w:rPr>
          <w:sz w:val="24"/>
        </w:rPr>
      </w:pPr>
    </w:p>
    <w:p w:rsidR="00C22AFB" w:rsidRDefault="00C22AFB" w:rsidP="00C22AFB">
      <w:pPr>
        <w:shd w:val="clear" w:color="auto" w:fill="FFFFFF"/>
        <w:jc w:val="center"/>
        <w:rPr>
          <w:sz w:val="24"/>
        </w:rPr>
      </w:pPr>
      <w:r>
        <w:rPr>
          <w:sz w:val="24"/>
        </w:rPr>
        <w:t>Рис.1. Схема экспериментальной установки для поверки термопар.</w:t>
      </w:r>
    </w:p>
    <w:p w:rsidR="00C22AFB" w:rsidRDefault="00C22AFB" w:rsidP="00C22AFB">
      <w:pPr>
        <w:pStyle w:val="a3"/>
        <w:ind w:firstLine="0"/>
        <w:jc w:val="center"/>
        <w:rPr>
          <w:sz w:val="24"/>
        </w:rPr>
      </w:pPr>
      <w:r>
        <w:rPr>
          <w:sz w:val="24"/>
        </w:rPr>
        <w:t xml:space="preserve">1-термостат типа ТС-24,  2-электроконтактный термометр типа ТПК, 3-образцовый термометр ртутный типа ТР-П, 4-переключатель многопозиционный, 5-переносной потенциометр типа Р4833, 6-сосуд </w:t>
      </w:r>
      <w:proofErr w:type="spellStart"/>
      <w:r>
        <w:rPr>
          <w:sz w:val="24"/>
        </w:rPr>
        <w:t>Дьюара</w:t>
      </w:r>
      <w:proofErr w:type="spellEnd"/>
      <w:r>
        <w:rPr>
          <w:sz w:val="24"/>
        </w:rPr>
        <w:t xml:space="preserve">, 7-свободные концы исследуемых термопар, </w:t>
      </w:r>
    </w:p>
    <w:p w:rsidR="00C22AFB" w:rsidRDefault="00C22AFB" w:rsidP="00C22AFB">
      <w:pPr>
        <w:pStyle w:val="a3"/>
        <w:ind w:firstLine="0"/>
        <w:jc w:val="center"/>
        <w:rPr>
          <w:sz w:val="24"/>
        </w:rPr>
      </w:pPr>
      <w:r>
        <w:rPr>
          <w:sz w:val="24"/>
        </w:rPr>
        <w:t xml:space="preserve">8-рабочие концы исследуемых термопар  </w:t>
      </w:r>
    </w:p>
    <w:p w:rsidR="00826CB3" w:rsidRDefault="00826CB3"/>
    <w:sectPr w:rsidR="0082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64"/>
    <w:rsid w:val="00724CE4"/>
    <w:rsid w:val="00826CB3"/>
    <w:rsid w:val="008F2ED4"/>
    <w:rsid w:val="00C22AFB"/>
    <w:rsid w:val="00CB6D64"/>
    <w:rsid w:val="00F5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2AF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22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2AF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22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2016-06-08T13:26:00Z</dcterms:created>
  <dcterms:modified xsi:type="dcterms:W3CDTF">2016-06-08T15:02:00Z</dcterms:modified>
</cp:coreProperties>
</file>